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Pr>
          <w:rFonts w:ascii="Times New Roman" w:hAnsi="Times New Roman" w:cs="Times New Roman" w:hint="eastAsia"/>
        </w:rPr>
        <w:t>Meeting #8</w:t>
      </w:r>
      <w:r w:rsidR="00FA42B8">
        <w:rPr>
          <w:rFonts w:ascii="Times New Roman" w:hAnsi="Times New Roman" w:cs="Times New Roman" w:hint="eastAsia"/>
        </w:rPr>
        <w:t>9</w:t>
      </w:r>
      <w:r w:rsidRPr="00E21DDD">
        <w:rPr>
          <w:rFonts w:ascii="Times New Roman" w:hAnsi="Times New Roman" w:cs="Times New Roman"/>
        </w:rPr>
        <w:tab/>
        <w:t>R1-1</w:t>
      </w:r>
      <w:r>
        <w:rPr>
          <w:rFonts w:ascii="Times New Roman" w:hAnsi="Times New Roman" w:cs="Times New Roman"/>
        </w:rPr>
        <w:t>7</w:t>
      </w:r>
      <w:r w:rsidR="001077A7">
        <w:rPr>
          <w:rFonts w:ascii="Times New Roman" w:hAnsi="Times New Roman" w:cs="Times New Roman" w:hint="eastAsia"/>
        </w:rPr>
        <w:t>0</w:t>
      </w:r>
      <w:r w:rsidR="00FA42B8">
        <w:rPr>
          <w:rFonts w:ascii="Times New Roman" w:hAnsi="Times New Roman" w:cs="Times New Roman" w:hint="eastAsia"/>
        </w:rPr>
        <w:t>7108</w:t>
      </w:r>
    </w:p>
    <w:p w:rsidR="00B90228" w:rsidRPr="00E21DDD" w:rsidRDefault="00FA42B8" w:rsidP="00B90228">
      <w:pPr>
        <w:pStyle w:val="3GPPHeader"/>
        <w:spacing w:after="120"/>
        <w:rPr>
          <w:rFonts w:ascii="Times New Roman" w:hAnsi="Times New Roman" w:cs="Times New Roman"/>
        </w:rPr>
      </w:pPr>
      <w:r>
        <w:rPr>
          <w:rFonts w:ascii="Times New Roman" w:eastAsia="宋体" w:hAnsi="Times New Roman" w:cs="Times New Roman" w:hint="eastAsia"/>
        </w:rPr>
        <w:t>Hangzhou</w:t>
      </w:r>
      <w:r w:rsidR="00B90228" w:rsidRPr="00E21DDD">
        <w:rPr>
          <w:rFonts w:ascii="Times New Roman" w:hAnsi="Times New Roman" w:cs="Times New Roman"/>
        </w:rPr>
        <w:t xml:space="preserve">, </w:t>
      </w:r>
      <w:r>
        <w:rPr>
          <w:rFonts w:ascii="Times New Roman" w:hAnsi="Times New Roman" w:cs="Times New Roman" w:hint="eastAsia"/>
        </w:rPr>
        <w:t>P.R.China</w:t>
      </w:r>
      <w:r w:rsidR="00B90228" w:rsidRPr="00E21DDD">
        <w:rPr>
          <w:rFonts w:ascii="Times New Roman" w:hAnsi="Times New Roman" w:cs="Times New Roman"/>
        </w:rPr>
        <w:t xml:space="preserve">, </w:t>
      </w:r>
      <w:r>
        <w:rPr>
          <w:rFonts w:ascii="Times New Roman" w:hAnsi="Times New Roman" w:cs="Times New Roman" w:hint="eastAsia"/>
        </w:rPr>
        <w:t>May</w:t>
      </w:r>
      <w:r w:rsidR="00B90228">
        <w:rPr>
          <w:rFonts w:ascii="Times New Roman" w:hAnsi="Times New Roman" w:cs="Times New Roman" w:hint="eastAsia"/>
        </w:rPr>
        <w:t xml:space="preserve"> </w:t>
      </w:r>
      <w:r>
        <w:rPr>
          <w:rFonts w:ascii="Times New Roman" w:hAnsi="Times New Roman" w:cs="Times New Roman" w:hint="eastAsia"/>
        </w:rPr>
        <w:t>15</w:t>
      </w:r>
      <w:r w:rsidR="00B90228">
        <w:rPr>
          <w:rFonts w:ascii="Times New Roman" w:hAnsi="Times New Roman" w:cs="Times New Roman"/>
        </w:rPr>
        <w:t xml:space="preserve"> – </w:t>
      </w:r>
      <w:r>
        <w:rPr>
          <w:rFonts w:ascii="Times New Roman" w:hAnsi="Times New Roman" w:cs="Times New Roman" w:hint="eastAsia"/>
        </w:rPr>
        <w:t>19</w:t>
      </w:r>
      <w:r w:rsidR="00B90228">
        <w:rPr>
          <w:rFonts w:ascii="Times New Roman" w:hAnsi="Times New Roman" w:cs="Times New Roman"/>
        </w:rPr>
        <w:t>, 2017</w:t>
      </w:r>
    </w:p>
    <w:p w:rsidR="00B90228" w:rsidRPr="00E21DDD" w:rsidRDefault="00B90228" w:rsidP="00B90228">
      <w:pPr>
        <w:pStyle w:val="3GPPHeader"/>
        <w:spacing w:after="120"/>
        <w:rPr>
          <w:rFonts w:ascii="Times New Roman" w:hAnsi="Times New Roman" w:cs="Times New Roman"/>
        </w:rPr>
      </w:pP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bookmarkStart w:id="0" w:name="_GoBack"/>
      <w:bookmarkEnd w:id="0"/>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00C60037">
        <w:rPr>
          <w:rFonts w:ascii="Times New Roman" w:hAnsi="Times New Roman" w:cs="Times New Roman" w:hint="eastAsia"/>
        </w:rPr>
        <w:t xml:space="preserve">Discussion on </w:t>
      </w:r>
      <w:r w:rsidR="007E252B">
        <w:rPr>
          <w:rFonts w:ascii="Times New Roman" w:hAnsi="Times New Roman" w:cs="Times New Roman" w:hint="eastAsia"/>
        </w:rPr>
        <w:t>S</w:t>
      </w:r>
      <w:r w:rsidR="00C60037">
        <w:rPr>
          <w:rFonts w:ascii="Times New Roman" w:hAnsi="Times New Roman" w:cs="Times New Roman" w:hint="eastAsia"/>
        </w:rPr>
        <w:t>hort TTI</w:t>
      </w:r>
      <w:r w:rsidR="00FA42B8">
        <w:rPr>
          <w:rFonts w:ascii="Times New Roman" w:hAnsi="Times New Roman" w:cs="Times New Roman" w:hint="eastAsia"/>
        </w:rPr>
        <w:t xml:space="preserve"> in V2X Phase 2</w:t>
      </w:r>
      <w:r w:rsidRPr="00E21DDD">
        <w:rPr>
          <w:rFonts w:ascii="Times New Roman" w:eastAsia="宋体" w:hAnsi="Times New Roman" w:cs="Times New Roman"/>
        </w:rPr>
        <w:tab/>
      </w: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FA42B8">
        <w:rPr>
          <w:rFonts w:ascii="Times New Roman" w:eastAsia="宋体" w:hAnsi="Times New Roman" w:cs="Times New Roman" w:hint="eastAsia"/>
        </w:rPr>
        <w:t>6</w:t>
      </w:r>
      <w:r>
        <w:rPr>
          <w:rFonts w:ascii="Times New Roman" w:eastAsia="宋体" w:hAnsi="Times New Roman" w:cs="Times New Roman" w:hint="eastAsia"/>
        </w:rPr>
        <w:t>.2.3.</w:t>
      </w:r>
      <w:r w:rsidR="00C3690E">
        <w:rPr>
          <w:rFonts w:ascii="Times New Roman" w:eastAsia="宋体" w:hAnsi="Times New Roman" w:cs="Times New Roman" w:hint="eastAsia"/>
        </w:rPr>
        <w:t>3</w:t>
      </w:r>
      <w:r w:rsidR="00FA42B8">
        <w:rPr>
          <w:rFonts w:ascii="Times New Roman" w:eastAsia="宋体" w:hAnsi="Times New Roman" w:cs="Times New Roman" w:hint="eastAsia"/>
        </w:rPr>
        <w:t>.2</w:t>
      </w:r>
    </w:p>
    <w:p w:rsidR="00B90228" w:rsidRPr="00E21DDD" w:rsidRDefault="00B90228" w:rsidP="00B90228">
      <w:pPr>
        <w:pStyle w:val="3GPPHeader"/>
        <w:spacing w:after="120"/>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B90228" w:rsidRPr="00E21DDD" w:rsidRDefault="00B90228" w:rsidP="00B90228">
      <w:pPr>
        <w:pStyle w:val="1"/>
        <w:spacing w:before="0" w:after="120"/>
        <w:rPr>
          <w:rFonts w:ascii="Times New Roman" w:hAnsi="Times New Roman" w:cs="Times New Roman"/>
        </w:rPr>
      </w:pPr>
      <w:r w:rsidRPr="00E21DDD">
        <w:rPr>
          <w:rFonts w:ascii="Times New Roman" w:hAnsi="Times New Roman" w:cs="Times New Roman"/>
        </w:rPr>
        <w:t>Introduction</w:t>
      </w:r>
    </w:p>
    <w:p w:rsidR="005F6B61" w:rsidRDefault="00F46144" w:rsidP="00915DEE">
      <w:pPr>
        <w:widowControl/>
        <w:spacing w:after="120"/>
        <w:rPr>
          <w:rFonts w:ascii="Times New Roman" w:eastAsia="宋体" w:hAnsi="Times New Roman" w:cs="Times New Roman"/>
        </w:rPr>
      </w:pPr>
      <w:r>
        <w:rPr>
          <w:rFonts w:ascii="Times New Roman" w:eastAsia="宋体" w:hAnsi="Times New Roman" w:cs="Times New Roman" w:hint="eastAsia"/>
        </w:rPr>
        <w:t xml:space="preserve">Based on the performance requirement of new V2X use cases provided by SA1, </w:t>
      </w:r>
      <w:r w:rsidR="005F6B61">
        <w:rPr>
          <w:rFonts w:ascii="Times New Roman" w:eastAsia="宋体" w:hAnsi="Times New Roman" w:cs="Times New Roman" w:hint="eastAsia"/>
        </w:rPr>
        <w:t>Short TTI was introduced in V2X Phase 2</w:t>
      </w:r>
      <w:r>
        <w:rPr>
          <w:rFonts w:ascii="Times New Roman" w:eastAsia="宋体" w:hAnsi="Times New Roman" w:cs="Times New Roman" w:hint="eastAsia"/>
        </w:rPr>
        <w:t xml:space="preserve"> for the purpose of latency reduction and increas</w:t>
      </w:r>
      <w:r w:rsidR="00403874">
        <w:rPr>
          <w:rFonts w:ascii="Times New Roman" w:eastAsia="宋体" w:hAnsi="Times New Roman" w:cs="Times New Roman" w:hint="eastAsia"/>
        </w:rPr>
        <w:t>ing</w:t>
      </w:r>
      <w:r>
        <w:rPr>
          <w:rFonts w:ascii="Times New Roman" w:eastAsia="宋体" w:hAnsi="Times New Roman" w:cs="Times New Roman" w:hint="eastAsia"/>
        </w:rPr>
        <w:t xml:space="preserve"> throughput. In RAN1 #88bis meeting, the evaluation methodology of sTTI was discussed with the following agreement:</w:t>
      </w:r>
    </w:p>
    <w:p w:rsidR="00F46144" w:rsidRPr="00DF21B0" w:rsidRDefault="00F46144" w:rsidP="00F46144">
      <w:pPr>
        <w:rPr>
          <w:rFonts w:ascii="Times New Roman" w:eastAsia="MS Mincho" w:hAnsi="Times New Roman" w:cs="Times New Roman"/>
          <w:i/>
          <w:iCs/>
          <w:lang w:eastAsia="ja-JP"/>
        </w:rPr>
      </w:pPr>
      <w:r w:rsidRPr="00DF21B0">
        <w:rPr>
          <w:rFonts w:ascii="Times New Roman" w:eastAsia="MS Mincho" w:hAnsi="Times New Roman" w:cs="Times New Roman"/>
          <w:i/>
          <w:iCs/>
          <w:highlight w:val="green"/>
          <w:lang w:eastAsia="ja-JP"/>
        </w:rPr>
        <w:t>Agreement:</w:t>
      </w:r>
    </w:p>
    <w:p w:rsidR="00F46144" w:rsidRPr="00DF21B0" w:rsidRDefault="00F46144" w:rsidP="00F46144">
      <w:pPr>
        <w:widowControl/>
        <w:numPr>
          <w:ilvl w:val="0"/>
          <w:numId w:val="24"/>
        </w:numPr>
        <w:jc w:val="left"/>
        <w:rPr>
          <w:rFonts w:ascii="Times New Roman" w:eastAsia="MS Mincho" w:hAnsi="Times New Roman" w:cs="Times New Roman"/>
          <w:i/>
          <w:iCs/>
          <w:lang w:eastAsia="ja-JP"/>
        </w:rPr>
      </w:pPr>
      <w:r w:rsidRPr="00DF21B0">
        <w:rPr>
          <w:rFonts w:ascii="Times New Roman" w:eastAsia="MS Mincho" w:hAnsi="Times New Roman" w:cs="Times New Roman"/>
          <w:i/>
          <w:iCs/>
          <w:lang w:eastAsia="ja-JP"/>
        </w:rPr>
        <w:t>For study of PC5 operation with short TTI</w:t>
      </w:r>
    </w:p>
    <w:p w:rsidR="00F46144" w:rsidRPr="00DF21B0" w:rsidRDefault="00F46144" w:rsidP="00F46144">
      <w:pPr>
        <w:widowControl/>
        <w:numPr>
          <w:ilvl w:val="1"/>
          <w:numId w:val="24"/>
        </w:numPr>
        <w:jc w:val="left"/>
        <w:rPr>
          <w:rFonts w:ascii="Times New Roman" w:eastAsia="MS Mincho" w:hAnsi="Times New Roman" w:cs="Times New Roman"/>
          <w:i/>
          <w:iCs/>
          <w:lang w:eastAsia="ja-JP"/>
        </w:rPr>
      </w:pPr>
      <w:r w:rsidRPr="00DF21B0">
        <w:rPr>
          <w:rFonts w:ascii="Times New Roman" w:eastAsia="MS Mincho" w:hAnsi="Times New Roman" w:cs="Times New Roman"/>
          <w:i/>
          <w:iCs/>
          <w:lang w:eastAsia="ja-JP"/>
        </w:rPr>
        <w:t>Evaluation of sTTI performance is done by means of analysis, link level and system level simulation</w:t>
      </w:r>
    </w:p>
    <w:p w:rsidR="00F46144" w:rsidRPr="00DF21B0" w:rsidRDefault="00F46144" w:rsidP="00F46144">
      <w:pPr>
        <w:widowControl/>
        <w:numPr>
          <w:ilvl w:val="1"/>
          <w:numId w:val="24"/>
        </w:numPr>
        <w:jc w:val="left"/>
        <w:rPr>
          <w:rFonts w:ascii="Times New Roman" w:eastAsia="MS Mincho" w:hAnsi="Times New Roman" w:cs="Times New Roman"/>
          <w:i/>
          <w:iCs/>
          <w:lang w:eastAsia="ja-JP"/>
        </w:rPr>
      </w:pPr>
      <w:r w:rsidRPr="00DF21B0">
        <w:rPr>
          <w:rFonts w:ascii="Times New Roman" w:eastAsia="MS Mincho" w:hAnsi="Times New Roman" w:cs="Times New Roman"/>
          <w:i/>
          <w:iCs/>
          <w:lang w:eastAsia="ja-JP"/>
        </w:rPr>
        <w:t>Maximum latency</w:t>
      </w:r>
      <w:r w:rsidRPr="00DF21B0">
        <w:rPr>
          <w:rFonts w:ascii="Times New Roman" w:hAnsi="Times New Roman" w:cs="Times New Roman"/>
          <w:i/>
        </w:rPr>
        <w:t xml:space="preserve"> between packet arrival at Layer 1 and resource selected for transmission</w:t>
      </w:r>
      <w:r w:rsidRPr="00DF21B0">
        <w:rPr>
          <w:rFonts w:ascii="Times New Roman" w:eastAsia="MS Mincho" w:hAnsi="Times New Roman" w:cs="Times New Roman"/>
          <w:i/>
          <w:iCs/>
          <w:lang w:eastAsia="ja-JP"/>
        </w:rPr>
        <w:t xml:space="preserve"> improvement with sTTI compared with Rel-14 is evaluated</w:t>
      </w:r>
    </w:p>
    <w:p w:rsidR="00F46144" w:rsidRPr="00DF21B0" w:rsidRDefault="00F46144" w:rsidP="00F46144">
      <w:pPr>
        <w:widowControl/>
        <w:numPr>
          <w:ilvl w:val="1"/>
          <w:numId w:val="24"/>
        </w:numPr>
        <w:jc w:val="left"/>
        <w:rPr>
          <w:rFonts w:ascii="Times New Roman" w:eastAsia="MS Mincho" w:hAnsi="Times New Roman" w:cs="Times New Roman"/>
          <w:i/>
          <w:iCs/>
          <w:lang w:eastAsia="ja-JP"/>
        </w:rPr>
      </w:pPr>
      <w:r w:rsidRPr="00DF21B0">
        <w:rPr>
          <w:rFonts w:ascii="Times New Roman" w:eastAsia="MS Mincho" w:hAnsi="Times New Roman" w:cs="Times New Roman"/>
          <w:i/>
          <w:iCs/>
          <w:lang w:eastAsia="ja-JP"/>
        </w:rPr>
        <w:t>Other latency improvements can be evaluated</w:t>
      </w:r>
    </w:p>
    <w:p w:rsidR="00F46144" w:rsidRPr="00DF21B0" w:rsidRDefault="00F46144" w:rsidP="00F46144">
      <w:pPr>
        <w:widowControl/>
        <w:numPr>
          <w:ilvl w:val="1"/>
          <w:numId w:val="24"/>
        </w:numPr>
        <w:jc w:val="left"/>
        <w:rPr>
          <w:rFonts w:ascii="Times New Roman" w:eastAsia="MS Mincho" w:hAnsi="Times New Roman" w:cs="Times New Roman"/>
          <w:i/>
          <w:iCs/>
          <w:lang w:eastAsia="ja-JP"/>
        </w:rPr>
      </w:pPr>
      <w:r w:rsidRPr="00DF21B0">
        <w:rPr>
          <w:rFonts w:ascii="Times New Roman" w:eastAsia="MS Mincho" w:hAnsi="Times New Roman" w:cs="Times New Roman"/>
          <w:i/>
          <w:iCs/>
          <w:lang w:eastAsia="ja-JP"/>
        </w:rPr>
        <w:t>Improvement reliability can be considered including retransmission if used</w:t>
      </w:r>
    </w:p>
    <w:p w:rsidR="00F46144" w:rsidRPr="00DF21B0" w:rsidRDefault="00F46144" w:rsidP="00F46144">
      <w:pPr>
        <w:widowControl/>
        <w:numPr>
          <w:ilvl w:val="1"/>
          <w:numId w:val="24"/>
        </w:numPr>
        <w:jc w:val="left"/>
        <w:rPr>
          <w:rFonts w:ascii="Times New Roman" w:eastAsia="MS Mincho" w:hAnsi="Times New Roman" w:cs="Times New Roman"/>
          <w:i/>
          <w:iCs/>
          <w:lang w:eastAsia="ja-JP"/>
        </w:rPr>
      </w:pPr>
      <w:r w:rsidRPr="00DF21B0">
        <w:rPr>
          <w:rFonts w:ascii="Times New Roman" w:eastAsia="MS Mincho" w:hAnsi="Times New Roman" w:cs="Times New Roman"/>
          <w:i/>
          <w:iCs/>
          <w:lang w:eastAsia="ja-JP"/>
        </w:rPr>
        <w:t>Impact on Rel-14 UEs is evaluated</w:t>
      </w:r>
    </w:p>
    <w:p w:rsidR="00F46144" w:rsidRPr="00DF21B0" w:rsidRDefault="00F46144" w:rsidP="00F46144">
      <w:pPr>
        <w:widowControl/>
        <w:numPr>
          <w:ilvl w:val="1"/>
          <w:numId w:val="24"/>
        </w:numPr>
        <w:jc w:val="left"/>
        <w:rPr>
          <w:rFonts w:ascii="Times New Roman" w:eastAsia="MS Mincho" w:hAnsi="Times New Roman" w:cs="Times New Roman"/>
          <w:i/>
          <w:iCs/>
          <w:lang w:eastAsia="ja-JP"/>
        </w:rPr>
      </w:pPr>
      <w:r w:rsidRPr="00DF21B0">
        <w:rPr>
          <w:rFonts w:ascii="Times New Roman" w:eastAsia="MS Mincho" w:hAnsi="Times New Roman" w:cs="Times New Roman"/>
          <w:i/>
          <w:iCs/>
          <w:lang w:eastAsia="ja-JP"/>
        </w:rPr>
        <w:t>For system level evaluations, the target for maximum latency</w:t>
      </w:r>
      <w:r w:rsidRPr="00DF21B0">
        <w:rPr>
          <w:rFonts w:ascii="Times New Roman" w:hAnsi="Times New Roman" w:cs="Times New Roman"/>
          <w:i/>
        </w:rPr>
        <w:t xml:space="preserve"> between packet arrival at Layer 1 and resource selected for transmission</w:t>
      </w:r>
      <w:r w:rsidRPr="00DF21B0">
        <w:rPr>
          <w:rFonts w:ascii="Times New Roman" w:eastAsia="MS Mincho" w:hAnsi="Times New Roman" w:cs="Times New Roman"/>
          <w:i/>
          <w:iCs/>
          <w:lang w:eastAsia="ja-JP"/>
        </w:rPr>
        <w:t xml:space="preserve"> is [20] ms at least for Rel-15 UEs</w:t>
      </w:r>
    </w:p>
    <w:p w:rsidR="00F46144" w:rsidRPr="00DF21B0" w:rsidRDefault="00F46144" w:rsidP="00F46144">
      <w:pPr>
        <w:widowControl/>
        <w:numPr>
          <w:ilvl w:val="2"/>
          <w:numId w:val="24"/>
        </w:numPr>
        <w:jc w:val="left"/>
        <w:rPr>
          <w:rFonts w:ascii="Times New Roman" w:eastAsia="MS Mincho" w:hAnsi="Times New Roman" w:cs="Times New Roman"/>
          <w:i/>
          <w:iCs/>
          <w:lang w:eastAsia="ja-JP"/>
        </w:rPr>
      </w:pPr>
      <w:r w:rsidRPr="00DF21B0">
        <w:rPr>
          <w:rFonts w:ascii="Times New Roman" w:eastAsia="MS Mincho" w:hAnsi="Times New Roman" w:cs="Times New Roman"/>
          <w:i/>
          <w:iCs/>
          <w:lang w:eastAsia="ja-JP"/>
        </w:rPr>
        <w:t>Discuss further the [20] ms value</w:t>
      </w:r>
    </w:p>
    <w:p w:rsidR="00F46144" w:rsidRPr="00DF21B0" w:rsidRDefault="00F46144" w:rsidP="00F46144">
      <w:pPr>
        <w:widowControl/>
        <w:spacing w:after="120"/>
        <w:rPr>
          <w:rFonts w:ascii="Times New Roman" w:eastAsia="宋体" w:hAnsi="Times New Roman" w:cs="Times New Roman"/>
          <w:i/>
        </w:rPr>
      </w:pPr>
      <w:r w:rsidRPr="00DF21B0">
        <w:rPr>
          <w:rFonts w:ascii="Times New Roman" w:eastAsia="宋体" w:hAnsi="Times New Roman" w:cs="Times New Roman"/>
          <w:i/>
        </w:rPr>
        <w:t>Note: other evaluations (e.g., spectral efficiency) can be provided by interested companies</w:t>
      </w:r>
    </w:p>
    <w:p w:rsidR="00F46144" w:rsidRDefault="00F46144" w:rsidP="00915DEE">
      <w:pPr>
        <w:widowControl/>
        <w:spacing w:after="120"/>
        <w:rPr>
          <w:rFonts w:ascii="Times New Roman" w:eastAsia="宋体" w:hAnsi="Times New Roman" w:cs="Times New Roman"/>
        </w:rPr>
      </w:pPr>
      <w:r>
        <w:rPr>
          <w:rFonts w:ascii="Times New Roman" w:eastAsia="宋体" w:hAnsi="Times New Roman" w:cs="Times New Roman" w:hint="eastAsia"/>
        </w:rPr>
        <w:t xml:space="preserve">The </w:t>
      </w:r>
      <w:r w:rsidR="00403874">
        <w:rPr>
          <w:rFonts w:ascii="Times New Roman" w:eastAsia="宋体" w:hAnsi="Times New Roman" w:cs="Times New Roman" w:hint="eastAsia"/>
        </w:rPr>
        <w:t xml:space="preserve">sTTI </w:t>
      </w:r>
      <w:r>
        <w:rPr>
          <w:rFonts w:ascii="Times New Roman" w:eastAsia="宋体" w:hAnsi="Times New Roman" w:cs="Times New Roman" w:hint="eastAsia"/>
        </w:rPr>
        <w:t>simulation assumptions in V2X Phase 2 were also discussed</w:t>
      </w:r>
      <w:r w:rsidR="00403874">
        <w:rPr>
          <w:rFonts w:ascii="Times New Roman" w:eastAsia="宋体" w:hAnsi="Times New Roman" w:cs="Times New Roman" w:hint="eastAsia"/>
        </w:rPr>
        <w:t>.</w:t>
      </w:r>
      <w:r>
        <w:rPr>
          <w:rFonts w:ascii="Times New Roman" w:eastAsia="宋体" w:hAnsi="Times New Roman" w:cs="Times New Roman" w:hint="eastAsia"/>
        </w:rPr>
        <w:t xml:space="preserve"> </w:t>
      </w:r>
      <w:r w:rsidR="00403874">
        <w:rPr>
          <w:rFonts w:ascii="Times New Roman" w:eastAsia="宋体" w:hAnsi="Times New Roman" w:cs="Times New Roman" w:hint="eastAsia"/>
        </w:rPr>
        <w:t>T</w:t>
      </w:r>
      <w:r>
        <w:rPr>
          <w:rFonts w:ascii="Times New Roman" w:eastAsia="宋体" w:hAnsi="Times New Roman" w:cs="Times New Roman" w:hint="eastAsia"/>
        </w:rPr>
        <w:t xml:space="preserve">he </w:t>
      </w:r>
      <w:r w:rsidR="00DF21B0">
        <w:rPr>
          <w:rFonts w:ascii="Times New Roman" w:eastAsia="宋体" w:hAnsi="Times New Roman" w:cs="Times New Roman" w:hint="eastAsia"/>
        </w:rPr>
        <w:t xml:space="preserve">Rel-14/15 UE proportion, traffic model, TTI structure and other parameters were </w:t>
      </w:r>
      <w:r w:rsidR="00F50849">
        <w:rPr>
          <w:rFonts w:ascii="Times New Roman" w:eastAsia="宋体" w:hAnsi="Times New Roman" w:cs="Times New Roman" w:hint="eastAsia"/>
        </w:rPr>
        <w:t>decided</w:t>
      </w:r>
      <w:r w:rsidR="00DF21B0">
        <w:rPr>
          <w:rFonts w:ascii="Times New Roman" w:eastAsia="宋体" w:hAnsi="Times New Roman" w:cs="Times New Roman" w:hint="eastAsia"/>
        </w:rPr>
        <w:t>.</w:t>
      </w:r>
    </w:p>
    <w:p w:rsidR="001B6116" w:rsidRDefault="00776B07" w:rsidP="00776B07">
      <w:pPr>
        <w:widowControl/>
        <w:spacing w:after="120"/>
        <w:rPr>
          <w:rFonts w:ascii="Times New Roman" w:eastAsia="宋体" w:hAnsi="Times New Roman" w:cs="Times New Roman"/>
        </w:rPr>
      </w:pPr>
      <w:r>
        <w:rPr>
          <w:rFonts w:ascii="Times New Roman" w:eastAsia="宋体" w:hAnsi="Times New Roman" w:cs="Times New Roman" w:hint="eastAsia"/>
        </w:rPr>
        <w:t>T</w:t>
      </w:r>
      <w:r w:rsidR="00DF21B0">
        <w:rPr>
          <w:rFonts w:ascii="Times New Roman" w:eastAsia="宋体" w:hAnsi="Times New Roman" w:cs="Times New Roman" w:hint="eastAsia"/>
        </w:rPr>
        <w:t xml:space="preserve">his </w:t>
      </w:r>
      <w:r>
        <w:rPr>
          <w:rFonts w:ascii="Times New Roman" w:eastAsia="宋体" w:hAnsi="Times New Roman" w:cs="Times New Roman" w:hint="eastAsia"/>
        </w:rPr>
        <w:t xml:space="preserve">contribution discusses the potential gain </w:t>
      </w:r>
      <w:r w:rsidR="00D03E3E">
        <w:rPr>
          <w:rFonts w:ascii="Times New Roman" w:eastAsia="宋体" w:hAnsi="Times New Roman" w:cs="Times New Roman" w:hint="eastAsia"/>
        </w:rPr>
        <w:t xml:space="preserve">and drawback </w:t>
      </w:r>
      <w:r>
        <w:rPr>
          <w:rFonts w:ascii="Times New Roman" w:eastAsia="宋体" w:hAnsi="Times New Roman" w:cs="Times New Roman" w:hint="eastAsia"/>
        </w:rPr>
        <w:t xml:space="preserve">of </w:t>
      </w:r>
      <w:r w:rsidR="00244241">
        <w:rPr>
          <w:rFonts w:ascii="Times New Roman" w:eastAsia="宋体" w:hAnsi="Times New Roman" w:cs="Times New Roman" w:hint="eastAsia"/>
        </w:rPr>
        <w:t xml:space="preserve">introducing </w:t>
      </w:r>
      <w:r>
        <w:rPr>
          <w:rFonts w:ascii="Times New Roman" w:eastAsia="宋体" w:hAnsi="Times New Roman" w:cs="Times New Roman" w:hint="eastAsia"/>
        </w:rPr>
        <w:t xml:space="preserve">sTTI </w:t>
      </w:r>
      <w:r w:rsidR="00794405">
        <w:rPr>
          <w:rFonts w:ascii="Times New Roman" w:eastAsia="宋体" w:hAnsi="Times New Roman" w:cs="Times New Roman" w:hint="eastAsia"/>
        </w:rPr>
        <w:t xml:space="preserve">in </w:t>
      </w:r>
      <w:r w:rsidR="00CA5EED">
        <w:rPr>
          <w:rFonts w:ascii="Times New Roman" w:eastAsia="宋体" w:hAnsi="Times New Roman" w:cs="Times New Roman" w:hint="eastAsia"/>
        </w:rPr>
        <w:t xml:space="preserve">Rel-15 </w:t>
      </w:r>
      <w:r w:rsidR="00794405">
        <w:rPr>
          <w:rFonts w:ascii="Times New Roman" w:eastAsia="宋体" w:hAnsi="Times New Roman" w:cs="Times New Roman" w:hint="eastAsia"/>
        </w:rPr>
        <w:t>V2X</w:t>
      </w:r>
      <w:r w:rsidR="00372798">
        <w:rPr>
          <w:rFonts w:ascii="Times New Roman" w:eastAsia="宋体" w:hAnsi="Times New Roman" w:cs="Times New Roman" w:hint="eastAsia"/>
        </w:rPr>
        <w:t>,</w:t>
      </w:r>
      <w:r>
        <w:rPr>
          <w:rFonts w:ascii="Times New Roman" w:eastAsia="宋体" w:hAnsi="Times New Roman" w:cs="Times New Roman" w:hint="eastAsia"/>
        </w:rPr>
        <w:t xml:space="preserve"> and </w:t>
      </w:r>
      <w:r w:rsidR="00372798">
        <w:rPr>
          <w:rFonts w:ascii="Times New Roman" w:eastAsia="宋体" w:hAnsi="Times New Roman" w:cs="Times New Roman" w:hint="eastAsia"/>
        </w:rPr>
        <w:t xml:space="preserve">considers </w:t>
      </w:r>
      <w:r w:rsidR="00D742C6">
        <w:rPr>
          <w:rFonts w:ascii="Times New Roman" w:eastAsia="宋体" w:hAnsi="Times New Roman" w:cs="Times New Roman" w:hint="eastAsia"/>
        </w:rPr>
        <w:t xml:space="preserve">some </w:t>
      </w:r>
      <w:r>
        <w:rPr>
          <w:rFonts w:ascii="Times New Roman" w:eastAsia="宋体" w:hAnsi="Times New Roman" w:cs="Times New Roman" w:hint="eastAsia"/>
        </w:rPr>
        <w:t xml:space="preserve">possible </w:t>
      </w:r>
      <w:r w:rsidR="00794405">
        <w:rPr>
          <w:rFonts w:ascii="Times New Roman" w:eastAsia="宋体" w:hAnsi="Times New Roman" w:cs="Times New Roman" w:hint="eastAsia"/>
        </w:rPr>
        <w:t xml:space="preserve">solutions for </w:t>
      </w:r>
      <w:r w:rsidR="00372798">
        <w:rPr>
          <w:rFonts w:ascii="Times New Roman" w:eastAsia="宋体" w:hAnsi="Times New Roman" w:cs="Times New Roman" w:hint="eastAsia"/>
        </w:rPr>
        <w:t xml:space="preserve">sTTI </w:t>
      </w:r>
      <w:r w:rsidR="00794405">
        <w:rPr>
          <w:rFonts w:ascii="Times New Roman" w:eastAsia="宋体" w:hAnsi="Times New Roman" w:cs="Times New Roman" w:hint="eastAsia"/>
        </w:rPr>
        <w:t>feature</w:t>
      </w:r>
      <w:r>
        <w:rPr>
          <w:rFonts w:ascii="Times New Roman" w:eastAsia="宋体" w:hAnsi="Times New Roman" w:cs="Times New Roman" w:hint="eastAsia"/>
        </w:rPr>
        <w:t>.</w:t>
      </w:r>
    </w:p>
    <w:p w:rsidR="009D0D1F" w:rsidRDefault="009D0D1F" w:rsidP="009D0D1F">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Impact on system performance</w:t>
      </w:r>
    </w:p>
    <w:p w:rsidR="009D0D1F" w:rsidRDefault="00A8594B" w:rsidP="009D0D1F">
      <w:pPr>
        <w:pStyle w:val="a8"/>
        <w:spacing w:after="120"/>
        <w:rPr>
          <w:rFonts w:ascii="Times New Roman" w:eastAsia="宋体" w:hAnsi="Times New Roman" w:cs="Times New Roman"/>
        </w:rPr>
      </w:pPr>
      <w:r>
        <w:rPr>
          <w:rFonts w:ascii="Times New Roman" w:eastAsia="宋体" w:hAnsi="Times New Roman" w:cs="Times New Roman" w:hint="eastAsia"/>
        </w:rPr>
        <w:t xml:space="preserve">In Rel-15, </w:t>
      </w:r>
      <w:r w:rsidR="00CF1E55">
        <w:rPr>
          <w:rFonts w:ascii="Times New Roman" w:eastAsia="宋体" w:hAnsi="Times New Roman" w:cs="Times New Roman" w:hint="eastAsia"/>
        </w:rPr>
        <w:t xml:space="preserve">sTTI feature is studied </w:t>
      </w:r>
      <w:r w:rsidR="000E2A4F">
        <w:rPr>
          <w:rFonts w:ascii="Times New Roman" w:eastAsia="宋体" w:hAnsi="Times New Roman" w:cs="Times New Roman" w:hint="eastAsia"/>
        </w:rPr>
        <w:t xml:space="preserve">in order to reduce transmission </w:t>
      </w:r>
      <w:r w:rsidR="00CF1E55">
        <w:rPr>
          <w:rFonts w:ascii="Times New Roman" w:eastAsia="宋体" w:hAnsi="Times New Roman" w:cs="Times New Roman" w:hint="eastAsia"/>
        </w:rPr>
        <w:t xml:space="preserve">latency. </w:t>
      </w:r>
      <w:r>
        <w:rPr>
          <w:rFonts w:ascii="Times New Roman" w:eastAsia="宋体" w:hAnsi="Times New Roman" w:cs="Times New Roman" w:hint="eastAsia"/>
        </w:rPr>
        <w:t>T</w:t>
      </w:r>
      <w:r w:rsidR="009D0D1F">
        <w:rPr>
          <w:rFonts w:ascii="Times New Roman" w:eastAsia="宋体" w:hAnsi="Times New Roman" w:cs="Times New Roman" w:hint="eastAsia"/>
        </w:rPr>
        <w:t xml:space="preserve">he latency reduction gain for mode 3 and mode 4 should be analyzed </w:t>
      </w:r>
      <w:r w:rsidR="009D0D1F">
        <w:rPr>
          <w:rFonts w:ascii="Times New Roman" w:eastAsia="宋体" w:hAnsi="Times New Roman" w:cs="Times New Roman"/>
        </w:rPr>
        <w:t>separately</w:t>
      </w:r>
      <w:r w:rsidR="009D0D1F">
        <w:rPr>
          <w:rFonts w:ascii="Times New Roman" w:eastAsia="宋体" w:hAnsi="Times New Roman" w:cs="Times New Roman" w:hint="eastAsia"/>
        </w:rPr>
        <w:t xml:space="preserve">. For transmission mode 3, when sTTI is used on Uu interface, based on current </w:t>
      </w:r>
      <w:r w:rsidR="009D0D1F">
        <w:rPr>
          <w:rFonts w:ascii="Times New Roman" w:eastAsia="宋体" w:hAnsi="Times New Roman" w:cs="Times New Roman"/>
        </w:rPr>
        <w:t>progress</w:t>
      </w:r>
      <w:r w:rsidR="009D0D1F">
        <w:rPr>
          <w:rFonts w:ascii="Times New Roman" w:eastAsia="宋体" w:hAnsi="Times New Roman" w:cs="Times New Roman" w:hint="eastAsia"/>
        </w:rPr>
        <w:t xml:space="preserve"> of the ongoing Shortened TTI work item, delay </w:t>
      </w:r>
      <w:r w:rsidR="000E2A4F">
        <w:rPr>
          <w:rFonts w:ascii="Times New Roman" w:eastAsia="宋体" w:hAnsi="Times New Roman" w:cs="Times New Roman" w:hint="eastAsia"/>
        </w:rPr>
        <w:t xml:space="preserve">in the SR-BSR </w:t>
      </w:r>
      <w:r w:rsidR="009D0D1F">
        <w:rPr>
          <w:rFonts w:ascii="Times New Roman" w:eastAsia="宋体" w:hAnsi="Times New Roman" w:cs="Times New Roman" w:hint="eastAsia"/>
        </w:rPr>
        <w:t xml:space="preserve">process could be reduced. Similarly, when sTTI is used on PC5 interface, the delay between reception of scheduling grant and the associated PC5 transmission could be reduced. Therefore </w:t>
      </w:r>
      <w:r w:rsidR="00EF65B0">
        <w:rPr>
          <w:rFonts w:ascii="Times New Roman" w:eastAsia="宋体" w:hAnsi="Times New Roman" w:cs="Times New Roman" w:hint="eastAsia"/>
        </w:rPr>
        <w:t xml:space="preserve">sTTI feature could reduce </w:t>
      </w:r>
      <w:r w:rsidR="009D0D1F">
        <w:rPr>
          <w:rFonts w:ascii="Times New Roman" w:eastAsia="宋体" w:hAnsi="Times New Roman" w:cs="Times New Roman" w:hint="eastAsia"/>
        </w:rPr>
        <w:t>the latency of transmission mode 3.</w:t>
      </w:r>
    </w:p>
    <w:p w:rsidR="009D0D1F" w:rsidRDefault="009D0D1F" w:rsidP="009D0D1F">
      <w:pPr>
        <w:pStyle w:val="a8"/>
        <w:spacing w:after="120"/>
        <w:rPr>
          <w:rFonts w:ascii="Times New Roman" w:eastAsia="宋体" w:hAnsi="Times New Roman" w:cs="Times New Roman"/>
        </w:rPr>
      </w:pPr>
      <w:r>
        <w:rPr>
          <w:rFonts w:ascii="Times New Roman" w:eastAsia="宋体" w:hAnsi="Times New Roman" w:cs="Times New Roman" w:hint="eastAsia"/>
        </w:rPr>
        <w:t xml:space="preserve">For </w:t>
      </w:r>
      <w:r>
        <w:rPr>
          <w:rFonts w:ascii="Times New Roman" w:eastAsia="宋体" w:hAnsi="Times New Roman" w:cs="Times New Roman"/>
        </w:rPr>
        <w:t>transmission</w:t>
      </w:r>
      <w:r>
        <w:rPr>
          <w:rFonts w:ascii="Times New Roman" w:eastAsia="宋体" w:hAnsi="Times New Roman" w:cs="Times New Roman" w:hint="eastAsia"/>
        </w:rPr>
        <w:t xml:space="preserve"> mode 4, the main component of transmission latency is the </w:t>
      </w:r>
      <w:r w:rsidR="00EF65B0">
        <w:rPr>
          <w:rFonts w:ascii="Times New Roman" w:eastAsia="宋体" w:hAnsi="Times New Roman" w:cs="Times New Roman" w:hint="eastAsia"/>
        </w:rPr>
        <w:t xml:space="preserve">time </w:t>
      </w:r>
      <w:r>
        <w:rPr>
          <w:rFonts w:ascii="Times New Roman" w:eastAsia="宋体" w:hAnsi="Times New Roman" w:cs="Times New Roman" w:hint="eastAsia"/>
        </w:rPr>
        <w:t xml:space="preserve">between packet arrival at Layer 1 and </w:t>
      </w:r>
      <w:r w:rsidR="00B95079">
        <w:rPr>
          <w:rFonts w:ascii="Times New Roman" w:eastAsia="宋体" w:hAnsi="Times New Roman" w:cs="Times New Roman" w:hint="eastAsia"/>
        </w:rPr>
        <w:t xml:space="preserve">selected </w:t>
      </w:r>
      <w:r>
        <w:rPr>
          <w:rFonts w:ascii="Times New Roman" w:eastAsia="宋体" w:hAnsi="Times New Roman" w:cs="Times New Roman" w:hint="eastAsia"/>
        </w:rPr>
        <w:t xml:space="preserve">transmission resource. Therefore if only sTTI is used to reduce latency, the gain is weak. However sTTI could be beneficial when other latency </w:t>
      </w:r>
      <w:r>
        <w:rPr>
          <w:rFonts w:ascii="Times New Roman" w:eastAsia="宋体" w:hAnsi="Times New Roman" w:cs="Times New Roman"/>
        </w:rPr>
        <w:t>reduction</w:t>
      </w:r>
      <w:r>
        <w:rPr>
          <w:rFonts w:ascii="Times New Roman" w:eastAsia="宋体" w:hAnsi="Times New Roman" w:cs="Times New Roman" w:hint="eastAsia"/>
        </w:rPr>
        <w:t xml:space="preserve"> features are introduced. For example, when </w:t>
      </w:r>
      <w:r>
        <w:rPr>
          <w:rFonts w:ascii="Times New Roman" w:eastAsia="宋体" w:hAnsi="Times New Roman" w:cs="Times New Roman" w:hint="eastAsia"/>
        </w:rPr>
        <w:lastRenderedPageBreak/>
        <w:t xml:space="preserve">lower T2 in the </w:t>
      </w:r>
      <w:r w:rsidR="00B95079">
        <w:rPr>
          <w:rFonts w:ascii="Times New Roman" w:eastAsia="宋体" w:hAnsi="Times New Roman" w:cs="Times New Roman" w:hint="eastAsia"/>
        </w:rPr>
        <w:t xml:space="preserve">selection </w:t>
      </w:r>
      <w:r>
        <w:rPr>
          <w:rFonts w:ascii="Times New Roman" w:eastAsia="宋体" w:hAnsi="Times New Roman" w:cs="Times New Roman" w:hint="eastAsia"/>
        </w:rPr>
        <w:t xml:space="preserve">window is </w:t>
      </w:r>
      <w:r w:rsidR="00B95079">
        <w:rPr>
          <w:rFonts w:ascii="Times New Roman" w:eastAsia="宋体" w:hAnsi="Times New Roman" w:cs="Times New Roman" w:hint="eastAsia"/>
        </w:rPr>
        <w:t>determined</w:t>
      </w:r>
      <w:r>
        <w:rPr>
          <w:rFonts w:ascii="Times New Roman" w:eastAsia="宋体" w:hAnsi="Times New Roman" w:cs="Times New Roman" w:hint="eastAsia"/>
        </w:rPr>
        <w:t xml:space="preserve">, support of sTTI </w:t>
      </w:r>
      <w:r w:rsidR="00B95079">
        <w:rPr>
          <w:rFonts w:ascii="Times New Roman" w:eastAsia="宋体" w:hAnsi="Times New Roman" w:cs="Times New Roman" w:hint="eastAsia"/>
        </w:rPr>
        <w:t xml:space="preserve">can </w:t>
      </w:r>
      <w:r>
        <w:rPr>
          <w:rFonts w:ascii="Times New Roman" w:eastAsia="宋体" w:hAnsi="Times New Roman" w:cs="Times New Roman" w:hint="eastAsia"/>
        </w:rPr>
        <w:t>compensate for the reduced number of candidate</w:t>
      </w:r>
      <w:r w:rsidR="00B95079">
        <w:rPr>
          <w:rFonts w:ascii="Times New Roman" w:eastAsia="宋体" w:hAnsi="Times New Roman" w:cs="Times New Roman" w:hint="eastAsia"/>
        </w:rPr>
        <w:t xml:space="preserve"> resource</w:t>
      </w:r>
      <w:r>
        <w:rPr>
          <w:rFonts w:ascii="Times New Roman" w:eastAsia="宋体" w:hAnsi="Times New Roman" w:cs="Times New Roman" w:hint="eastAsia"/>
        </w:rPr>
        <w:t xml:space="preserve">s </w:t>
      </w:r>
      <w:r w:rsidR="00B95079">
        <w:rPr>
          <w:rFonts w:ascii="Times New Roman" w:eastAsia="宋体" w:hAnsi="Times New Roman" w:cs="Times New Roman" w:hint="eastAsia"/>
        </w:rPr>
        <w:t xml:space="preserve">by using </w:t>
      </w:r>
      <w:r>
        <w:rPr>
          <w:rFonts w:ascii="Times New Roman" w:eastAsia="宋体" w:hAnsi="Times New Roman" w:cs="Times New Roman" w:hint="eastAsia"/>
        </w:rPr>
        <w:t xml:space="preserve">lower </w:t>
      </w:r>
      <w:r w:rsidR="00B95079">
        <w:rPr>
          <w:rFonts w:ascii="Times New Roman" w:eastAsia="宋体" w:hAnsi="Times New Roman" w:cs="Times New Roman" w:hint="eastAsia"/>
        </w:rPr>
        <w:t xml:space="preserve">time domain </w:t>
      </w:r>
      <w:r>
        <w:rPr>
          <w:rFonts w:ascii="Times New Roman" w:eastAsia="宋体" w:hAnsi="Times New Roman" w:cs="Times New Roman" w:hint="eastAsia"/>
        </w:rPr>
        <w:t xml:space="preserve">granularity. Therefore sTTI feature could mitigate collision and improve system performance when other latency reduction mechanism is used. </w:t>
      </w:r>
    </w:p>
    <w:p w:rsidR="0006275D" w:rsidRDefault="00EF63C2" w:rsidP="0006275D">
      <w:pPr>
        <w:pStyle w:val="a8"/>
        <w:spacing w:after="120"/>
        <w:rPr>
          <w:rFonts w:ascii="Times New Roman" w:eastAsia="宋体" w:hAnsi="Times New Roman" w:cs="Times New Roman"/>
        </w:rPr>
      </w:pPr>
      <w:r>
        <w:rPr>
          <w:rFonts w:ascii="Times New Roman" w:eastAsia="宋体" w:hAnsi="Times New Roman" w:cs="Times New Roman" w:hint="eastAsia"/>
        </w:rPr>
        <w:t xml:space="preserve">Another possible gain of </w:t>
      </w:r>
      <w:r w:rsidR="00C06316">
        <w:rPr>
          <w:rFonts w:ascii="Times New Roman" w:eastAsia="宋体" w:hAnsi="Times New Roman" w:cs="Times New Roman" w:hint="eastAsia"/>
        </w:rPr>
        <w:t xml:space="preserve">introducing </w:t>
      </w:r>
      <w:r>
        <w:rPr>
          <w:rFonts w:ascii="Times New Roman" w:eastAsia="宋体" w:hAnsi="Times New Roman" w:cs="Times New Roman" w:hint="eastAsia"/>
        </w:rPr>
        <w:t>sTTI is that</w:t>
      </w:r>
      <w:r w:rsidR="0006275D">
        <w:rPr>
          <w:rFonts w:ascii="Times New Roman" w:eastAsia="宋体" w:hAnsi="Times New Roman" w:cs="Times New Roman" w:hint="eastAsia"/>
        </w:rPr>
        <w:t xml:space="preserve"> with finer time domain granularity, </w:t>
      </w:r>
      <w:r>
        <w:rPr>
          <w:rFonts w:ascii="Times New Roman" w:eastAsia="宋体" w:hAnsi="Times New Roman" w:cs="Times New Roman" w:hint="eastAsia"/>
        </w:rPr>
        <w:t xml:space="preserve">since there are more transmission resource units in time domain, the </w:t>
      </w:r>
      <w:r w:rsidR="0006275D">
        <w:rPr>
          <w:rFonts w:ascii="Times New Roman" w:eastAsia="宋体" w:hAnsi="Times New Roman" w:cs="Times New Roman" w:hint="eastAsia"/>
        </w:rPr>
        <w:t xml:space="preserve">in-band emission and half duplex issue can be mitigated. </w:t>
      </w:r>
    </w:p>
    <w:p w:rsidR="005C29C8" w:rsidRDefault="005C29C8" w:rsidP="005C29C8">
      <w:pPr>
        <w:pStyle w:val="a8"/>
        <w:spacing w:after="120"/>
        <w:rPr>
          <w:rFonts w:ascii="Times New Roman" w:eastAsia="宋体" w:hAnsi="Times New Roman" w:cs="Times New Roman"/>
          <w:b/>
          <w:i/>
        </w:rPr>
      </w:pPr>
      <w:r>
        <w:rPr>
          <w:rFonts w:ascii="Times New Roman" w:eastAsia="宋体" w:hAnsi="Times New Roman" w:cs="Times New Roman" w:hint="eastAsia"/>
          <w:b/>
          <w:i/>
        </w:rPr>
        <w:t>Observation 1: sTTI feature is beneficial to latency reduction for transmission mode 3</w:t>
      </w:r>
      <w:r w:rsidR="00494179">
        <w:rPr>
          <w:rFonts w:ascii="Times New Roman" w:eastAsia="宋体" w:hAnsi="Times New Roman" w:cs="Times New Roman" w:hint="eastAsia"/>
          <w:b/>
          <w:i/>
        </w:rPr>
        <w:t>.</w:t>
      </w:r>
      <w:r>
        <w:rPr>
          <w:rFonts w:ascii="Times New Roman" w:eastAsia="宋体" w:hAnsi="Times New Roman" w:cs="Times New Roman" w:hint="eastAsia"/>
          <w:b/>
          <w:i/>
        </w:rPr>
        <w:t xml:space="preserve"> </w:t>
      </w:r>
      <w:r w:rsidR="00494179">
        <w:rPr>
          <w:rFonts w:ascii="Times New Roman" w:eastAsia="宋体" w:hAnsi="Times New Roman" w:cs="Times New Roman" w:hint="eastAsia"/>
          <w:b/>
          <w:i/>
        </w:rPr>
        <w:t>F</w:t>
      </w:r>
      <w:r>
        <w:rPr>
          <w:rFonts w:ascii="Times New Roman" w:eastAsia="宋体" w:hAnsi="Times New Roman" w:cs="Times New Roman" w:hint="eastAsia"/>
          <w:b/>
          <w:i/>
        </w:rPr>
        <w:t xml:space="preserve">or transmission </w:t>
      </w:r>
      <w:r w:rsidR="00494179">
        <w:rPr>
          <w:rFonts w:ascii="Times New Roman" w:eastAsia="宋体" w:hAnsi="Times New Roman" w:cs="Times New Roman" w:hint="eastAsia"/>
          <w:b/>
          <w:i/>
        </w:rPr>
        <w:t xml:space="preserve">mode </w:t>
      </w:r>
      <w:r>
        <w:rPr>
          <w:rFonts w:ascii="Times New Roman" w:eastAsia="宋体" w:hAnsi="Times New Roman" w:cs="Times New Roman" w:hint="eastAsia"/>
          <w:b/>
          <w:i/>
        </w:rPr>
        <w:t xml:space="preserve">4, if other latency reduction features are introduced, sTTI feature is beneficial to collision </w:t>
      </w:r>
      <w:r w:rsidR="00436AAB">
        <w:rPr>
          <w:rFonts w:ascii="Times New Roman" w:eastAsia="宋体" w:hAnsi="Times New Roman" w:cs="Times New Roman" w:hint="eastAsia"/>
          <w:b/>
          <w:i/>
        </w:rPr>
        <w:t>control</w:t>
      </w:r>
      <w:r>
        <w:rPr>
          <w:rFonts w:ascii="Times New Roman" w:eastAsia="宋体" w:hAnsi="Times New Roman" w:cs="Times New Roman" w:hint="eastAsia"/>
          <w:b/>
          <w:i/>
        </w:rPr>
        <w:t xml:space="preserve">. </w:t>
      </w:r>
      <w:r w:rsidR="007D4DA2">
        <w:rPr>
          <w:rFonts w:ascii="Times New Roman" w:eastAsia="宋体" w:hAnsi="Times New Roman" w:cs="Times New Roman" w:hint="eastAsia"/>
          <w:b/>
          <w:i/>
        </w:rPr>
        <w:t xml:space="preserve">Furthermore, </w:t>
      </w:r>
      <w:r>
        <w:rPr>
          <w:rFonts w:ascii="Times New Roman" w:eastAsia="宋体" w:hAnsi="Times New Roman" w:cs="Times New Roman" w:hint="eastAsia"/>
          <w:b/>
          <w:i/>
        </w:rPr>
        <w:t>sTTI reduce</w:t>
      </w:r>
      <w:r w:rsidR="007D4DA2">
        <w:rPr>
          <w:rFonts w:ascii="Times New Roman" w:eastAsia="宋体" w:hAnsi="Times New Roman" w:cs="Times New Roman" w:hint="eastAsia"/>
          <w:b/>
          <w:i/>
        </w:rPr>
        <w:t>s</w:t>
      </w:r>
      <w:r>
        <w:rPr>
          <w:rFonts w:ascii="Times New Roman" w:eastAsia="宋体" w:hAnsi="Times New Roman" w:cs="Times New Roman" w:hint="eastAsia"/>
          <w:b/>
          <w:i/>
        </w:rPr>
        <w:t xml:space="preserve"> in-band emission and half duplex issue for both transmission modes. </w:t>
      </w:r>
    </w:p>
    <w:p w:rsidR="004321D1" w:rsidRDefault="004321D1" w:rsidP="004321D1">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sTTI scenario</w:t>
      </w:r>
    </w:p>
    <w:p w:rsidR="003D797A" w:rsidRDefault="009E7DCD" w:rsidP="009D0D1F">
      <w:pPr>
        <w:pStyle w:val="a8"/>
        <w:spacing w:after="120"/>
        <w:rPr>
          <w:rFonts w:ascii="Times New Roman" w:eastAsia="宋体" w:hAnsi="Times New Roman" w:cs="Times New Roman"/>
        </w:rPr>
      </w:pPr>
      <w:r>
        <w:rPr>
          <w:rFonts w:ascii="Times New Roman" w:eastAsia="宋体" w:hAnsi="Times New Roman" w:cs="Times New Roman" w:hint="eastAsia"/>
        </w:rPr>
        <w:t xml:space="preserve">According to </w:t>
      </w:r>
      <w:r w:rsidR="00B95079">
        <w:rPr>
          <w:rFonts w:ascii="Times New Roman" w:eastAsia="宋体" w:hAnsi="Times New Roman" w:cs="Times New Roman" w:hint="eastAsia"/>
        </w:rPr>
        <w:t xml:space="preserve">[2] [3] </w:t>
      </w:r>
      <w:r>
        <w:rPr>
          <w:rFonts w:ascii="Times New Roman" w:eastAsia="宋体" w:hAnsi="Times New Roman" w:cs="Times New Roman" w:hint="eastAsia"/>
        </w:rPr>
        <w:t xml:space="preserve">in the last meeting, the link level performance of sTTI </w:t>
      </w:r>
      <w:r w:rsidR="007B41FA">
        <w:rPr>
          <w:rFonts w:ascii="Times New Roman" w:eastAsia="宋体" w:hAnsi="Times New Roman" w:cs="Times New Roman" w:hint="eastAsia"/>
        </w:rPr>
        <w:t xml:space="preserve">transmission </w:t>
      </w:r>
      <w:r>
        <w:rPr>
          <w:rFonts w:ascii="Times New Roman" w:eastAsia="宋体" w:hAnsi="Times New Roman" w:cs="Times New Roman" w:hint="eastAsia"/>
        </w:rPr>
        <w:t xml:space="preserve">is </w:t>
      </w:r>
      <w:r w:rsidR="007B41FA">
        <w:rPr>
          <w:rFonts w:ascii="Times New Roman" w:eastAsia="宋体" w:hAnsi="Times New Roman" w:cs="Times New Roman" w:hint="eastAsia"/>
        </w:rPr>
        <w:t xml:space="preserve">degraded </w:t>
      </w:r>
      <w:r w:rsidR="000B39DA">
        <w:rPr>
          <w:rFonts w:ascii="Times New Roman" w:eastAsia="宋体" w:hAnsi="Times New Roman" w:cs="Times New Roman" w:hint="eastAsia"/>
        </w:rPr>
        <w:t xml:space="preserve">due to inaccurate channel estimation and frequency offset estimation, and </w:t>
      </w:r>
      <w:r w:rsidR="000D0F01">
        <w:rPr>
          <w:rFonts w:ascii="Times New Roman" w:eastAsia="宋体" w:hAnsi="Times New Roman" w:cs="Times New Roman" w:hint="eastAsia"/>
        </w:rPr>
        <w:t xml:space="preserve">only </w:t>
      </w:r>
      <w:r w:rsidR="000B39DA">
        <w:rPr>
          <w:rFonts w:ascii="Times New Roman" w:eastAsia="宋体" w:hAnsi="Times New Roman" w:cs="Times New Roman" w:hint="eastAsia"/>
        </w:rPr>
        <w:t xml:space="preserve">in some </w:t>
      </w:r>
      <w:r w:rsidR="000D0F01">
        <w:rPr>
          <w:rFonts w:ascii="Times New Roman" w:eastAsia="宋体" w:hAnsi="Times New Roman" w:cs="Times New Roman" w:hint="eastAsia"/>
        </w:rPr>
        <w:t>certain scenarios</w:t>
      </w:r>
      <w:r w:rsidR="00B95079">
        <w:rPr>
          <w:rFonts w:ascii="Times New Roman" w:eastAsia="宋体" w:hAnsi="Times New Roman" w:cs="Times New Roman" w:hint="eastAsia"/>
        </w:rPr>
        <w:t>,</w:t>
      </w:r>
      <w:r w:rsidR="000D0F01">
        <w:rPr>
          <w:rFonts w:ascii="Times New Roman" w:eastAsia="宋体" w:hAnsi="Times New Roman" w:cs="Times New Roman" w:hint="eastAsia"/>
        </w:rPr>
        <w:t xml:space="preserve"> </w:t>
      </w:r>
      <w:r w:rsidR="00B95079">
        <w:rPr>
          <w:rFonts w:ascii="Times New Roman" w:eastAsia="宋体" w:hAnsi="Times New Roman" w:cs="Times New Roman" w:hint="eastAsia"/>
        </w:rPr>
        <w:t xml:space="preserve">improvement of </w:t>
      </w:r>
      <w:r w:rsidR="000D0F01">
        <w:rPr>
          <w:rFonts w:ascii="Times New Roman" w:eastAsia="宋体" w:hAnsi="Times New Roman" w:cs="Times New Roman" w:hint="eastAsia"/>
        </w:rPr>
        <w:t>system level performance can be observed.</w:t>
      </w:r>
      <w:r w:rsidR="002C305C">
        <w:rPr>
          <w:rFonts w:ascii="Times New Roman" w:eastAsia="宋体" w:hAnsi="Times New Roman" w:cs="Times New Roman" w:hint="eastAsia"/>
        </w:rPr>
        <w:t xml:space="preserve"> Therefore the suitable scenario</w:t>
      </w:r>
      <w:r w:rsidR="00B95079">
        <w:rPr>
          <w:rFonts w:ascii="Times New Roman" w:eastAsia="宋体" w:hAnsi="Times New Roman" w:cs="Times New Roman" w:hint="eastAsia"/>
        </w:rPr>
        <w:t>s</w:t>
      </w:r>
      <w:r w:rsidR="002C305C">
        <w:rPr>
          <w:rFonts w:ascii="Times New Roman" w:eastAsia="宋体" w:hAnsi="Times New Roman" w:cs="Times New Roman" w:hint="eastAsia"/>
        </w:rPr>
        <w:t xml:space="preserve"> for sTTI feature should be discussed.</w:t>
      </w:r>
      <w:r w:rsidR="003D797A">
        <w:rPr>
          <w:rFonts w:ascii="Times New Roman" w:eastAsia="宋体" w:hAnsi="Times New Roman" w:cs="Times New Roman" w:hint="eastAsia"/>
        </w:rPr>
        <w:t xml:space="preserve"> </w:t>
      </w:r>
    </w:p>
    <w:p w:rsidR="003D797A" w:rsidRDefault="003D797A" w:rsidP="009D0D1F">
      <w:pPr>
        <w:pStyle w:val="a8"/>
        <w:spacing w:after="120"/>
        <w:rPr>
          <w:rFonts w:ascii="Times New Roman" w:eastAsia="宋体" w:hAnsi="Times New Roman" w:cs="Times New Roman"/>
        </w:rPr>
      </w:pPr>
      <w:r>
        <w:rPr>
          <w:rFonts w:ascii="Times New Roman" w:eastAsia="宋体" w:hAnsi="Times New Roman" w:cs="Times New Roman" w:hint="eastAsia"/>
        </w:rPr>
        <w:t xml:space="preserve">In our opinion, </w:t>
      </w:r>
      <w:r w:rsidR="00FF77E8">
        <w:rPr>
          <w:rFonts w:ascii="Times New Roman" w:eastAsia="宋体" w:hAnsi="Times New Roman" w:cs="Times New Roman" w:hint="eastAsia"/>
        </w:rPr>
        <w:t>in congest</w:t>
      </w:r>
      <w:r w:rsidR="00AD23D2">
        <w:rPr>
          <w:rFonts w:ascii="Times New Roman" w:eastAsia="宋体" w:hAnsi="Times New Roman" w:cs="Times New Roman" w:hint="eastAsia"/>
        </w:rPr>
        <w:t>ed</w:t>
      </w:r>
      <w:r w:rsidR="00FF77E8">
        <w:rPr>
          <w:rFonts w:ascii="Times New Roman" w:eastAsia="宋体" w:hAnsi="Times New Roman" w:cs="Times New Roman" w:hint="eastAsia"/>
        </w:rPr>
        <w:t xml:space="preserve"> scenarios, the impact of in-band emission and half duplex is heavy, </w:t>
      </w:r>
      <w:r w:rsidR="00AD23D2">
        <w:rPr>
          <w:rFonts w:ascii="Times New Roman" w:eastAsia="宋体" w:hAnsi="Times New Roman" w:cs="Times New Roman" w:hint="eastAsia"/>
        </w:rPr>
        <w:t xml:space="preserve">and UE </w:t>
      </w:r>
      <w:r w:rsidR="00752FBE">
        <w:rPr>
          <w:rFonts w:ascii="Times New Roman" w:eastAsia="宋体" w:hAnsi="Times New Roman" w:cs="Times New Roman" w:hint="eastAsia"/>
        </w:rPr>
        <w:t xml:space="preserve">will be harder to find </w:t>
      </w:r>
      <w:r w:rsidR="00AD23D2">
        <w:rPr>
          <w:rFonts w:ascii="Times New Roman" w:eastAsia="宋体" w:hAnsi="Times New Roman" w:cs="Times New Roman" w:hint="eastAsia"/>
        </w:rPr>
        <w:t xml:space="preserve">candidate </w:t>
      </w:r>
      <w:r w:rsidR="00752FBE">
        <w:rPr>
          <w:rFonts w:ascii="Times New Roman" w:eastAsia="宋体" w:hAnsi="Times New Roman" w:cs="Times New Roman" w:hint="eastAsia"/>
        </w:rPr>
        <w:t>resource</w:t>
      </w:r>
      <w:r w:rsidR="00AD23D2">
        <w:rPr>
          <w:rFonts w:ascii="Times New Roman" w:eastAsia="宋体" w:hAnsi="Times New Roman" w:cs="Times New Roman" w:hint="eastAsia"/>
        </w:rPr>
        <w:t>s</w:t>
      </w:r>
      <w:r w:rsidR="00752FBE">
        <w:rPr>
          <w:rFonts w:ascii="Times New Roman" w:eastAsia="宋体" w:hAnsi="Times New Roman" w:cs="Times New Roman" w:hint="eastAsia"/>
        </w:rPr>
        <w:t xml:space="preserve"> with </w:t>
      </w:r>
      <w:r w:rsidR="00AD23D2">
        <w:rPr>
          <w:rFonts w:ascii="Times New Roman" w:eastAsia="宋体" w:hAnsi="Times New Roman" w:cs="Times New Roman" w:hint="eastAsia"/>
        </w:rPr>
        <w:t xml:space="preserve">low </w:t>
      </w:r>
      <w:r w:rsidR="00752FBE">
        <w:rPr>
          <w:rFonts w:ascii="Times New Roman" w:eastAsia="宋体" w:hAnsi="Times New Roman" w:cs="Times New Roman" w:hint="eastAsia"/>
        </w:rPr>
        <w:t xml:space="preserve">interference </w:t>
      </w:r>
      <w:r w:rsidR="00AD23D2">
        <w:rPr>
          <w:rFonts w:ascii="Times New Roman" w:eastAsia="宋体" w:hAnsi="Times New Roman" w:cs="Times New Roman" w:hint="eastAsia"/>
        </w:rPr>
        <w:t>in the selection window</w:t>
      </w:r>
      <w:r w:rsidR="00FF77E8">
        <w:rPr>
          <w:rFonts w:ascii="Times New Roman" w:eastAsia="宋体" w:hAnsi="Times New Roman" w:cs="Times New Roman" w:hint="eastAsia"/>
        </w:rPr>
        <w:t>.</w:t>
      </w:r>
      <w:r w:rsidR="00BF46E2">
        <w:rPr>
          <w:rFonts w:ascii="Times New Roman" w:eastAsia="宋体" w:hAnsi="Times New Roman" w:cs="Times New Roman" w:hint="eastAsia"/>
        </w:rPr>
        <w:t xml:space="preserve"> Therefore sTTI </w:t>
      </w:r>
      <w:r w:rsidR="00AD23D2">
        <w:rPr>
          <w:rFonts w:ascii="Times New Roman" w:eastAsia="宋体" w:hAnsi="Times New Roman" w:cs="Times New Roman" w:hint="eastAsia"/>
        </w:rPr>
        <w:t xml:space="preserve">is possible to </w:t>
      </w:r>
      <w:r w:rsidR="00BF46E2">
        <w:rPr>
          <w:rFonts w:ascii="Times New Roman" w:eastAsia="宋体" w:hAnsi="Times New Roman" w:cs="Times New Roman" w:hint="eastAsia"/>
        </w:rPr>
        <w:t xml:space="preserve">improve system performance in scenarios with high congestion level. On the other hand, the </w:t>
      </w:r>
      <w:r w:rsidR="008E74DA">
        <w:rPr>
          <w:rFonts w:ascii="Times New Roman" w:eastAsia="宋体" w:hAnsi="Times New Roman" w:cs="Times New Roman" w:hint="eastAsia"/>
        </w:rPr>
        <w:t xml:space="preserve">reliability </w:t>
      </w:r>
      <w:r w:rsidR="00BF46E2">
        <w:rPr>
          <w:rFonts w:ascii="Times New Roman" w:eastAsia="宋体" w:hAnsi="Times New Roman" w:cs="Times New Roman" w:hint="eastAsia"/>
        </w:rPr>
        <w:t xml:space="preserve">gain of sTTI </w:t>
      </w:r>
      <w:r w:rsidR="008E74DA">
        <w:rPr>
          <w:rFonts w:ascii="Times New Roman" w:eastAsia="宋体" w:hAnsi="Times New Roman" w:cs="Times New Roman" w:hint="eastAsia"/>
        </w:rPr>
        <w:t xml:space="preserve">might be </w:t>
      </w:r>
      <w:r w:rsidR="00BF46E2">
        <w:rPr>
          <w:rFonts w:ascii="Times New Roman" w:eastAsia="宋体" w:hAnsi="Times New Roman" w:cs="Times New Roman" w:hint="eastAsia"/>
        </w:rPr>
        <w:t>weak in scenarios with low system loading.</w:t>
      </w:r>
      <w:r w:rsidR="009129A6">
        <w:rPr>
          <w:rFonts w:ascii="Times New Roman" w:eastAsia="宋体" w:hAnsi="Times New Roman" w:cs="Times New Roman" w:hint="eastAsia"/>
        </w:rPr>
        <w:t xml:space="preserve"> </w:t>
      </w:r>
    </w:p>
    <w:p w:rsidR="00040F7C" w:rsidRDefault="00CB593B" w:rsidP="009D0D1F">
      <w:pPr>
        <w:pStyle w:val="a8"/>
        <w:spacing w:after="120"/>
        <w:rPr>
          <w:rFonts w:ascii="Times New Roman" w:eastAsia="宋体" w:hAnsi="Times New Roman" w:cs="Times New Roman"/>
        </w:rPr>
      </w:pPr>
      <w:r>
        <w:rPr>
          <w:rFonts w:ascii="Times New Roman" w:eastAsia="宋体" w:hAnsi="Times New Roman" w:cs="Times New Roman" w:hint="eastAsia"/>
        </w:rPr>
        <w:t xml:space="preserve">UE moving speed </w:t>
      </w:r>
      <w:r w:rsidR="001E6C5E">
        <w:rPr>
          <w:rFonts w:ascii="Times New Roman" w:eastAsia="宋体" w:hAnsi="Times New Roman" w:cs="Times New Roman" w:hint="eastAsia"/>
        </w:rPr>
        <w:t xml:space="preserve">is another relevant parameter. </w:t>
      </w:r>
      <w:r>
        <w:rPr>
          <w:rFonts w:ascii="Times New Roman" w:eastAsia="宋体" w:hAnsi="Times New Roman" w:cs="Times New Roman" w:hint="eastAsia"/>
        </w:rPr>
        <w:t>With high UE moving speed, t</w:t>
      </w:r>
      <w:r w:rsidR="00040F7C">
        <w:rPr>
          <w:rFonts w:ascii="Times New Roman" w:eastAsia="宋体" w:hAnsi="Times New Roman" w:cs="Times New Roman" w:hint="eastAsia"/>
        </w:rPr>
        <w:t xml:space="preserve">he </w:t>
      </w:r>
      <w:r w:rsidR="001E6C5E">
        <w:rPr>
          <w:rFonts w:ascii="Times New Roman" w:eastAsia="宋体" w:hAnsi="Times New Roman" w:cs="Times New Roman" w:hint="eastAsia"/>
        </w:rPr>
        <w:t xml:space="preserve">performance of </w:t>
      </w:r>
      <w:r w:rsidR="00B36053">
        <w:rPr>
          <w:rFonts w:ascii="Times New Roman" w:eastAsia="宋体" w:hAnsi="Times New Roman" w:cs="Times New Roman" w:hint="eastAsia"/>
        </w:rPr>
        <w:t xml:space="preserve">channel estimation and frequency offset estimation </w:t>
      </w:r>
      <w:r w:rsidR="001E6C5E">
        <w:rPr>
          <w:rFonts w:ascii="Times New Roman" w:eastAsia="宋体" w:hAnsi="Times New Roman" w:cs="Times New Roman" w:hint="eastAsia"/>
        </w:rPr>
        <w:t>degrades heavily and the link level performance is impacted. Therefore we suggest sTTI could be supported in urban scenarios, and the freeway scenarios should be further evaluated</w:t>
      </w:r>
      <w:r w:rsidR="008E74DA">
        <w:rPr>
          <w:rFonts w:ascii="Times New Roman" w:eastAsia="宋体" w:hAnsi="Times New Roman" w:cs="Times New Roman" w:hint="eastAsia"/>
        </w:rPr>
        <w:t xml:space="preserve"> with simulation results</w:t>
      </w:r>
      <w:r w:rsidR="001E6C5E">
        <w:rPr>
          <w:rFonts w:ascii="Times New Roman" w:eastAsia="宋体" w:hAnsi="Times New Roman" w:cs="Times New Roman" w:hint="eastAsia"/>
        </w:rPr>
        <w:t>.</w:t>
      </w:r>
    </w:p>
    <w:p w:rsidR="009D0D1F" w:rsidRPr="000B3F75" w:rsidRDefault="00222B83" w:rsidP="009D0D1F">
      <w:pPr>
        <w:pStyle w:val="a8"/>
        <w:spacing w:after="120"/>
        <w:rPr>
          <w:rFonts w:ascii="Times New Roman" w:eastAsia="宋体" w:hAnsi="Times New Roman" w:cs="Times New Roman"/>
          <w:b/>
          <w:i/>
        </w:rPr>
      </w:pPr>
      <w:r w:rsidRPr="000B3F75">
        <w:rPr>
          <w:rFonts w:ascii="Times New Roman" w:eastAsia="宋体" w:hAnsi="Times New Roman" w:cs="Times New Roman" w:hint="eastAsia"/>
          <w:b/>
          <w:i/>
        </w:rPr>
        <w:t>Observation 2: support of sTTI could be based on congestion level</w:t>
      </w:r>
      <w:r w:rsidR="000B3F75" w:rsidRPr="000B3F75">
        <w:rPr>
          <w:rFonts w:ascii="Times New Roman" w:eastAsia="宋体" w:hAnsi="Times New Roman" w:cs="Times New Roman" w:hint="eastAsia"/>
          <w:b/>
          <w:i/>
        </w:rPr>
        <w:t xml:space="preserve"> or UE moving speed.</w:t>
      </w:r>
    </w:p>
    <w:p w:rsidR="00B90228" w:rsidRDefault="00F47C70" w:rsidP="00B90228">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 xml:space="preserve">sTTI </w:t>
      </w:r>
      <w:r w:rsidR="00285638">
        <w:rPr>
          <w:rFonts w:ascii="Times New Roman" w:eastAsia="宋体" w:hAnsi="Times New Roman" w:cs="Times New Roman" w:hint="eastAsia"/>
          <w:lang w:val="en-US"/>
        </w:rPr>
        <w:t>design</w:t>
      </w:r>
    </w:p>
    <w:p w:rsidR="00F14B73" w:rsidRDefault="008E74DA" w:rsidP="00C81E46">
      <w:pPr>
        <w:pStyle w:val="a8"/>
        <w:spacing w:after="120"/>
        <w:rPr>
          <w:rFonts w:ascii="Times New Roman" w:eastAsia="宋体" w:hAnsi="Times New Roman" w:cs="Times New Roman"/>
        </w:rPr>
      </w:pPr>
      <w:r>
        <w:rPr>
          <w:rFonts w:ascii="Times New Roman" w:eastAsia="宋体" w:hAnsi="Times New Roman" w:cs="Times New Roman" w:hint="eastAsia"/>
        </w:rPr>
        <w:t xml:space="preserve">Design of </w:t>
      </w:r>
      <w:r w:rsidR="00D03E3E">
        <w:rPr>
          <w:rFonts w:ascii="Times New Roman" w:eastAsia="宋体" w:hAnsi="Times New Roman" w:cs="Times New Roman" w:hint="eastAsia"/>
        </w:rPr>
        <w:t xml:space="preserve">sTTI structure </w:t>
      </w:r>
      <w:r>
        <w:rPr>
          <w:rFonts w:ascii="Times New Roman" w:eastAsia="宋体" w:hAnsi="Times New Roman" w:cs="Times New Roman" w:hint="eastAsia"/>
        </w:rPr>
        <w:t xml:space="preserve">in </w:t>
      </w:r>
      <w:r w:rsidR="00D03E3E">
        <w:rPr>
          <w:rFonts w:ascii="Times New Roman" w:eastAsia="宋体" w:hAnsi="Times New Roman" w:cs="Times New Roman" w:hint="eastAsia"/>
        </w:rPr>
        <w:t xml:space="preserve">Rel-15 V2X was discussed in the last meeting. </w:t>
      </w:r>
      <w:r w:rsidR="00C81E46">
        <w:rPr>
          <w:rFonts w:ascii="Times New Roman" w:eastAsia="宋体" w:hAnsi="Times New Roman" w:cs="Times New Roman" w:hint="eastAsia"/>
        </w:rPr>
        <w:t xml:space="preserve">An important issue is substantial overhead caused by AGC, DMRS and guard symbols. </w:t>
      </w:r>
      <w:r>
        <w:rPr>
          <w:rFonts w:ascii="Times New Roman" w:eastAsia="宋体" w:hAnsi="Times New Roman" w:cs="Times New Roman" w:hint="eastAsia"/>
        </w:rPr>
        <w:t xml:space="preserve">Since </w:t>
      </w:r>
      <w:r w:rsidR="00C81E46">
        <w:rPr>
          <w:rFonts w:ascii="Times New Roman" w:eastAsia="宋体" w:hAnsi="Times New Roman" w:cs="Times New Roman" w:hint="eastAsia"/>
        </w:rPr>
        <w:t xml:space="preserve">AGC </w:t>
      </w:r>
      <w:r w:rsidR="00FA4A64">
        <w:rPr>
          <w:rFonts w:ascii="Times New Roman" w:eastAsia="宋体" w:hAnsi="Times New Roman" w:cs="Times New Roman" w:hint="eastAsia"/>
        </w:rPr>
        <w:t>settling time and guard symbol</w:t>
      </w:r>
      <w:r w:rsidR="00C81E46">
        <w:rPr>
          <w:rFonts w:ascii="Times New Roman" w:eastAsia="宋体" w:hAnsi="Times New Roman" w:cs="Times New Roman" w:hint="eastAsia"/>
        </w:rPr>
        <w:t xml:space="preserve"> </w:t>
      </w:r>
      <w:r>
        <w:rPr>
          <w:rFonts w:ascii="Times New Roman" w:eastAsia="宋体" w:hAnsi="Times New Roman" w:cs="Times New Roman" w:hint="eastAsia"/>
        </w:rPr>
        <w:t xml:space="preserve">generally </w:t>
      </w:r>
      <w:r w:rsidR="00C81E46">
        <w:rPr>
          <w:rFonts w:ascii="Times New Roman" w:eastAsia="宋体" w:hAnsi="Times New Roman" w:cs="Times New Roman" w:hint="eastAsia"/>
        </w:rPr>
        <w:t>occupy fixed length in each sTTI, lower sTTI length increase</w:t>
      </w:r>
      <w:r w:rsidR="00207875">
        <w:rPr>
          <w:rFonts w:ascii="Times New Roman" w:eastAsia="宋体" w:hAnsi="Times New Roman" w:cs="Times New Roman" w:hint="eastAsia"/>
        </w:rPr>
        <w:t>s</w:t>
      </w:r>
      <w:r w:rsidR="00C81E46">
        <w:rPr>
          <w:rFonts w:ascii="Times New Roman" w:eastAsia="宋体" w:hAnsi="Times New Roman" w:cs="Times New Roman" w:hint="eastAsia"/>
        </w:rPr>
        <w:t xml:space="preserve"> overhead and reduce</w:t>
      </w:r>
      <w:r w:rsidR="00207875">
        <w:rPr>
          <w:rFonts w:ascii="Times New Roman" w:eastAsia="宋体" w:hAnsi="Times New Roman" w:cs="Times New Roman" w:hint="eastAsia"/>
        </w:rPr>
        <w:t>s</w:t>
      </w:r>
      <w:r w:rsidR="00C81E46">
        <w:rPr>
          <w:rFonts w:ascii="Times New Roman" w:eastAsia="宋体" w:hAnsi="Times New Roman" w:cs="Times New Roman" w:hint="eastAsia"/>
        </w:rPr>
        <w:t xml:space="preserve"> transmission efficiency. Therefore sub-slot TTI granularity is not recommended </w:t>
      </w:r>
      <w:r w:rsidR="00473619">
        <w:rPr>
          <w:rFonts w:ascii="Times New Roman" w:eastAsia="宋体" w:hAnsi="Times New Roman" w:cs="Times New Roman" w:hint="eastAsia"/>
        </w:rPr>
        <w:t>for</w:t>
      </w:r>
      <w:r w:rsidR="00C81E46">
        <w:rPr>
          <w:rFonts w:ascii="Times New Roman" w:eastAsia="宋体" w:hAnsi="Times New Roman" w:cs="Times New Roman" w:hint="eastAsia"/>
        </w:rPr>
        <w:t xml:space="preserve"> V2X system.</w:t>
      </w:r>
    </w:p>
    <w:p w:rsidR="00451053" w:rsidRDefault="00CD5016" w:rsidP="00C81E46">
      <w:pPr>
        <w:pStyle w:val="a8"/>
        <w:spacing w:after="120"/>
        <w:rPr>
          <w:rFonts w:ascii="Times New Roman" w:eastAsia="宋体" w:hAnsi="Times New Roman" w:cs="Times New Roman"/>
        </w:rPr>
      </w:pPr>
      <w:r>
        <w:rPr>
          <w:rFonts w:ascii="Times New Roman" w:eastAsia="宋体" w:hAnsi="Times New Roman" w:cs="Times New Roman" w:hint="eastAsia"/>
        </w:rPr>
        <w:t xml:space="preserve">Since Rel-14 UE </w:t>
      </w:r>
      <w:r w:rsidR="007C6950">
        <w:rPr>
          <w:rFonts w:ascii="Times New Roman" w:eastAsia="宋体" w:hAnsi="Times New Roman" w:cs="Times New Roman" w:hint="eastAsia"/>
        </w:rPr>
        <w:t xml:space="preserve">using legacy 1ms TTI </w:t>
      </w:r>
      <w:r>
        <w:rPr>
          <w:rFonts w:ascii="Times New Roman" w:eastAsia="宋体" w:hAnsi="Times New Roman" w:cs="Times New Roman" w:hint="eastAsia"/>
        </w:rPr>
        <w:t xml:space="preserve">and Rel-15 UE </w:t>
      </w:r>
      <w:r w:rsidR="007C6950">
        <w:rPr>
          <w:rFonts w:ascii="Times New Roman" w:eastAsia="宋体" w:hAnsi="Times New Roman" w:cs="Times New Roman" w:hint="eastAsia"/>
        </w:rPr>
        <w:t xml:space="preserve">using sTTI might </w:t>
      </w:r>
      <w:r>
        <w:rPr>
          <w:rFonts w:ascii="Times New Roman" w:eastAsia="宋体" w:hAnsi="Times New Roman" w:cs="Times New Roman" w:hint="eastAsia"/>
        </w:rPr>
        <w:t xml:space="preserve">transmit V2X </w:t>
      </w:r>
      <w:r w:rsidR="007C6950">
        <w:rPr>
          <w:rFonts w:ascii="Times New Roman" w:eastAsia="宋体" w:hAnsi="Times New Roman" w:cs="Times New Roman" w:hint="eastAsia"/>
        </w:rPr>
        <w:t xml:space="preserve">messages </w:t>
      </w:r>
      <w:r>
        <w:rPr>
          <w:rFonts w:ascii="Times New Roman" w:eastAsia="宋体" w:hAnsi="Times New Roman" w:cs="Times New Roman" w:hint="eastAsia"/>
        </w:rPr>
        <w:t xml:space="preserve">in </w:t>
      </w:r>
      <w:r w:rsidR="007C6950">
        <w:rPr>
          <w:rFonts w:ascii="Times New Roman" w:eastAsia="宋体" w:hAnsi="Times New Roman" w:cs="Times New Roman" w:hint="eastAsia"/>
        </w:rPr>
        <w:t xml:space="preserve">a </w:t>
      </w:r>
      <w:r>
        <w:rPr>
          <w:rFonts w:ascii="Times New Roman" w:eastAsia="宋体" w:hAnsi="Times New Roman" w:cs="Times New Roman" w:hint="eastAsia"/>
        </w:rPr>
        <w:t xml:space="preserve">shared resource pool, the legacy DMRS pattern should be reused for sTTI to reduce the impact on sensing performance of Rel-14 UE. </w:t>
      </w:r>
    </w:p>
    <w:p w:rsidR="00CD5016" w:rsidRPr="00473619" w:rsidRDefault="00473619" w:rsidP="00C81E46">
      <w:pPr>
        <w:pStyle w:val="a8"/>
        <w:spacing w:after="120"/>
        <w:rPr>
          <w:rFonts w:ascii="Times New Roman" w:eastAsia="宋体" w:hAnsi="Times New Roman" w:cs="Times New Roman"/>
          <w:b/>
          <w:i/>
        </w:rPr>
      </w:pPr>
      <w:r w:rsidRPr="00473619">
        <w:rPr>
          <w:rFonts w:ascii="Times New Roman" w:eastAsia="宋体" w:hAnsi="Times New Roman" w:cs="Times New Roman" w:hint="eastAsia"/>
          <w:b/>
          <w:i/>
        </w:rPr>
        <w:t xml:space="preserve">Proposal 1: Sub-slot TTI granularity is not recommended in </w:t>
      </w:r>
      <w:r>
        <w:rPr>
          <w:rFonts w:ascii="Times New Roman" w:eastAsia="宋体" w:hAnsi="Times New Roman" w:cs="Times New Roman" w:hint="eastAsia"/>
          <w:b/>
          <w:i/>
        </w:rPr>
        <w:t xml:space="preserve">V2X </w:t>
      </w:r>
      <w:r w:rsidR="00341D0D">
        <w:rPr>
          <w:rFonts w:ascii="Times New Roman" w:eastAsia="宋体" w:hAnsi="Times New Roman" w:cs="Times New Roman" w:hint="eastAsia"/>
          <w:b/>
          <w:i/>
        </w:rPr>
        <w:t xml:space="preserve">Phase 2 </w:t>
      </w:r>
      <w:r w:rsidRPr="00473619">
        <w:rPr>
          <w:rFonts w:ascii="Times New Roman" w:eastAsia="宋体" w:hAnsi="Times New Roman" w:cs="Times New Roman" w:hint="eastAsia"/>
          <w:b/>
          <w:i/>
        </w:rPr>
        <w:t xml:space="preserve">due to significant overhead. </w:t>
      </w:r>
      <w:r>
        <w:rPr>
          <w:rFonts w:ascii="Times New Roman" w:eastAsia="宋体" w:hAnsi="Times New Roman" w:cs="Times New Roman" w:hint="eastAsia"/>
          <w:b/>
          <w:i/>
        </w:rPr>
        <w:t>Legacy DMRS pattern in Rel-14 V2X should be reused for sTTI feature</w:t>
      </w:r>
      <w:r w:rsidR="0026179F">
        <w:rPr>
          <w:rFonts w:ascii="Times New Roman" w:eastAsia="宋体" w:hAnsi="Times New Roman" w:cs="Times New Roman" w:hint="eastAsia"/>
          <w:b/>
          <w:i/>
        </w:rPr>
        <w:t xml:space="preserve"> to reduce the impact on Rel-14 sensing performance</w:t>
      </w:r>
      <w:r>
        <w:rPr>
          <w:rFonts w:ascii="Times New Roman" w:eastAsia="宋体" w:hAnsi="Times New Roman" w:cs="Times New Roman" w:hint="eastAsia"/>
          <w:b/>
          <w:i/>
        </w:rPr>
        <w:t>.</w:t>
      </w:r>
    </w:p>
    <w:p w:rsidR="000B3F75" w:rsidRPr="001A7E0C" w:rsidRDefault="00EE3B71" w:rsidP="00B90228">
      <w:pPr>
        <w:pStyle w:val="a8"/>
        <w:spacing w:after="120"/>
        <w:rPr>
          <w:rFonts w:ascii="Times New Roman" w:eastAsia="宋体" w:hAnsi="Times New Roman" w:cs="Times New Roman"/>
        </w:rPr>
      </w:pPr>
      <w:r>
        <w:rPr>
          <w:rFonts w:ascii="Times New Roman" w:eastAsia="宋体" w:hAnsi="Times New Roman" w:cs="Times New Roman" w:hint="eastAsia"/>
        </w:rPr>
        <w:t>Further enhancement on overhead reduction should be discussed</w:t>
      </w:r>
      <w:r w:rsidR="00FA4A64">
        <w:rPr>
          <w:rFonts w:ascii="Times New Roman" w:eastAsia="宋体" w:hAnsi="Times New Roman" w:cs="Times New Roman" w:hint="eastAsia"/>
        </w:rPr>
        <w:t>.</w:t>
      </w:r>
      <w:r>
        <w:rPr>
          <w:rFonts w:ascii="Times New Roman" w:eastAsia="宋体" w:hAnsi="Times New Roman" w:cs="Times New Roman" w:hint="eastAsia"/>
        </w:rPr>
        <w:t xml:space="preserve"> </w:t>
      </w:r>
      <w:r w:rsidR="00FA4A64">
        <w:rPr>
          <w:rFonts w:ascii="Times New Roman" w:eastAsia="宋体" w:hAnsi="Times New Roman" w:cs="Times New Roman" w:hint="eastAsia"/>
        </w:rPr>
        <w:t>A possible solution is to reduce AGC settling time and Tx/Rx switching time</w:t>
      </w:r>
      <w:r w:rsidR="007C6950">
        <w:rPr>
          <w:rFonts w:ascii="Times New Roman" w:eastAsia="宋体" w:hAnsi="Times New Roman" w:cs="Times New Roman" w:hint="eastAsia"/>
        </w:rPr>
        <w:t xml:space="preserve"> such as partial symbol AGC settling and Tx/Rx switching</w:t>
      </w:r>
      <w:r w:rsidR="00FA4A64">
        <w:rPr>
          <w:rFonts w:ascii="Times New Roman" w:eastAsia="宋体" w:hAnsi="Times New Roman" w:cs="Times New Roman" w:hint="eastAsia"/>
        </w:rPr>
        <w:t xml:space="preserve">. </w:t>
      </w:r>
      <w:r w:rsidR="00E71021">
        <w:rPr>
          <w:rFonts w:ascii="Times New Roman" w:eastAsia="宋体" w:hAnsi="Times New Roman" w:cs="Times New Roman" w:hint="eastAsia"/>
        </w:rPr>
        <w:t xml:space="preserve">Lower Tx/Rx switching time might reduce decoding </w:t>
      </w:r>
      <w:r w:rsidR="007C6950">
        <w:rPr>
          <w:rFonts w:ascii="Times New Roman" w:eastAsia="宋体" w:hAnsi="Times New Roman" w:cs="Times New Roman" w:hint="eastAsia"/>
        </w:rPr>
        <w:t xml:space="preserve">performance </w:t>
      </w:r>
      <w:r w:rsidR="00E71021">
        <w:rPr>
          <w:rFonts w:ascii="Times New Roman" w:eastAsia="宋体" w:hAnsi="Times New Roman" w:cs="Times New Roman" w:hint="eastAsia"/>
        </w:rPr>
        <w:t xml:space="preserve">of the subsequent sTTI, but because Tx/Rx switching happens far less frequently than </w:t>
      </w:r>
      <w:r w:rsidR="00815EF3">
        <w:rPr>
          <w:rFonts w:ascii="Times New Roman" w:eastAsia="宋体" w:hAnsi="Times New Roman" w:cs="Times New Roman" w:hint="eastAsia"/>
        </w:rPr>
        <w:t xml:space="preserve">the </w:t>
      </w:r>
      <w:r w:rsidR="00E71021">
        <w:rPr>
          <w:rFonts w:ascii="Times New Roman" w:eastAsia="宋体" w:hAnsi="Times New Roman" w:cs="Times New Roman" w:hint="eastAsia"/>
        </w:rPr>
        <w:t xml:space="preserve">reception </w:t>
      </w:r>
      <w:r w:rsidR="00815EF3">
        <w:rPr>
          <w:rFonts w:ascii="Times New Roman" w:eastAsia="宋体" w:hAnsi="Times New Roman" w:cs="Times New Roman"/>
        </w:rPr>
        <w:t>behavior</w:t>
      </w:r>
      <w:r w:rsidR="00E71021">
        <w:rPr>
          <w:rFonts w:ascii="Times New Roman" w:eastAsia="宋体" w:hAnsi="Times New Roman" w:cs="Times New Roman" w:hint="eastAsia"/>
        </w:rPr>
        <w:t xml:space="preserve">, the decoding loss could be </w:t>
      </w:r>
      <w:r w:rsidR="00815EF3">
        <w:rPr>
          <w:rFonts w:ascii="Times New Roman" w:eastAsia="宋体" w:hAnsi="Times New Roman" w:cs="Times New Roman" w:hint="eastAsia"/>
        </w:rPr>
        <w:t xml:space="preserve">assumed </w:t>
      </w:r>
      <w:r w:rsidR="00E71021">
        <w:rPr>
          <w:rFonts w:ascii="Times New Roman" w:eastAsia="宋体" w:hAnsi="Times New Roman" w:cs="Times New Roman" w:hint="eastAsia"/>
        </w:rPr>
        <w:t xml:space="preserve">acceptable. </w:t>
      </w:r>
      <w:r w:rsidR="00FA4A64">
        <w:rPr>
          <w:rFonts w:ascii="Times New Roman" w:eastAsia="宋体" w:hAnsi="Times New Roman" w:cs="Times New Roman" w:hint="eastAsia"/>
        </w:rPr>
        <w:t>Rel-14 UE is unnecessary to decode Rel-15 V2X transmissions therefore the modification has no impact on Rel-14 performance.</w:t>
      </w:r>
    </w:p>
    <w:p w:rsidR="000B3F75" w:rsidRPr="00E71021" w:rsidRDefault="00E71021" w:rsidP="00B90228">
      <w:pPr>
        <w:pStyle w:val="a8"/>
        <w:spacing w:after="120"/>
        <w:rPr>
          <w:rFonts w:ascii="Times New Roman" w:eastAsia="宋体" w:hAnsi="Times New Roman" w:cs="Times New Roman"/>
          <w:b/>
          <w:i/>
        </w:rPr>
      </w:pPr>
      <w:r w:rsidRPr="00E71021">
        <w:rPr>
          <w:rFonts w:ascii="Times New Roman" w:eastAsia="宋体" w:hAnsi="Times New Roman" w:cs="Times New Roman" w:hint="eastAsia"/>
          <w:b/>
          <w:i/>
        </w:rPr>
        <w:lastRenderedPageBreak/>
        <w:t xml:space="preserve">Proposal 2: Further enhancement on </w:t>
      </w:r>
      <w:r w:rsidR="00815EF3">
        <w:rPr>
          <w:rFonts w:ascii="Times New Roman" w:eastAsia="宋体" w:hAnsi="Times New Roman" w:cs="Times New Roman" w:hint="eastAsia"/>
          <w:b/>
          <w:i/>
        </w:rPr>
        <w:t xml:space="preserve">sTTI </w:t>
      </w:r>
      <w:r w:rsidRPr="00E71021">
        <w:rPr>
          <w:rFonts w:ascii="Times New Roman" w:eastAsia="宋体" w:hAnsi="Times New Roman" w:cs="Times New Roman" w:hint="eastAsia"/>
          <w:b/>
          <w:i/>
        </w:rPr>
        <w:t xml:space="preserve">overhead reduction e.g. </w:t>
      </w:r>
      <w:r w:rsidR="007C6950">
        <w:rPr>
          <w:rFonts w:ascii="Times New Roman" w:eastAsia="宋体" w:hAnsi="Times New Roman" w:cs="Times New Roman" w:hint="eastAsia"/>
          <w:b/>
          <w:i/>
        </w:rPr>
        <w:t xml:space="preserve">partial symbol </w:t>
      </w:r>
      <w:r w:rsidRPr="00E71021">
        <w:rPr>
          <w:rFonts w:ascii="Times New Roman" w:eastAsia="宋体" w:hAnsi="Times New Roman" w:cs="Times New Roman" w:hint="eastAsia"/>
          <w:b/>
          <w:i/>
        </w:rPr>
        <w:t>AGC settling and/or Tx/Rx switching could be considered.</w:t>
      </w:r>
    </w:p>
    <w:p w:rsidR="00F47C70" w:rsidRDefault="008A1AB7" w:rsidP="00B90228">
      <w:pPr>
        <w:pStyle w:val="a8"/>
        <w:spacing w:after="120"/>
        <w:rPr>
          <w:rFonts w:ascii="Times New Roman" w:eastAsia="宋体" w:hAnsi="Times New Roman" w:cs="Times New Roman"/>
        </w:rPr>
      </w:pPr>
      <w:r>
        <w:rPr>
          <w:rFonts w:ascii="Times New Roman" w:eastAsia="宋体" w:hAnsi="Times New Roman" w:cs="Times New Roman" w:hint="eastAsia"/>
        </w:rPr>
        <w:t xml:space="preserve">SA transmission </w:t>
      </w:r>
      <w:r w:rsidR="00815EF3">
        <w:rPr>
          <w:rFonts w:ascii="Times New Roman" w:eastAsia="宋体" w:hAnsi="Times New Roman" w:cs="Times New Roman" w:hint="eastAsia"/>
        </w:rPr>
        <w:t xml:space="preserve">using </w:t>
      </w:r>
      <w:r>
        <w:rPr>
          <w:rFonts w:ascii="Times New Roman" w:eastAsia="宋体" w:hAnsi="Times New Roman" w:cs="Times New Roman" w:hint="eastAsia"/>
        </w:rPr>
        <w:t xml:space="preserve">sTTI was also discussed. </w:t>
      </w:r>
      <w:r w:rsidR="002E4534">
        <w:rPr>
          <w:rFonts w:ascii="Times New Roman" w:eastAsia="宋体" w:hAnsi="Times New Roman" w:cs="Times New Roman" w:hint="eastAsia"/>
        </w:rPr>
        <w:t xml:space="preserve">If sTTI is supported by PSCCH, data and SA could be transmitted in the same sTTI, then SA indication mechanism and sensing process </w:t>
      </w:r>
      <w:r w:rsidR="00815EF3">
        <w:rPr>
          <w:rFonts w:ascii="Times New Roman" w:eastAsia="宋体" w:hAnsi="Times New Roman" w:cs="Times New Roman" w:hint="eastAsia"/>
        </w:rPr>
        <w:t xml:space="preserve">in Rel-14 </w:t>
      </w:r>
      <w:r w:rsidR="002E4534">
        <w:rPr>
          <w:rFonts w:ascii="Times New Roman" w:eastAsia="宋体" w:hAnsi="Times New Roman" w:cs="Times New Roman" w:hint="eastAsia"/>
        </w:rPr>
        <w:t xml:space="preserve">could be reused by Rel-15 </w:t>
      </w:r>
      <w:r w:rsidR="00815EF3">
        <w:rPr>
          <w:rFonts w:ascii="Times New Roman" w:eastAsia="宋体" w:hAnsi="Times New Roman" w:cs="Times New Roman" w:hint="eastAsia"/>
        </w:rPr>
        <w:t xml:space="preserve">sTTI transmission </w:t>
      </w:r>
      <w:r w:rsidR="002E4534">
        <w:rPr>
          <w:rFonts w:ascii="Times New Roman" w:eastAsia="宋体" w:hAnsi="Times New Roman" w:cs="Times New Roman" w:hint="eastAsia"/>
        </w:rPr>
        <w:t xml:space="preserve">without substantial </w:t>
      </w:r>
      <w:r w:rsidR="00815EF3">
        <w:rPr>
          <w:rFonts w:ascii="Times New Roman" w:eastAsia="宋体" w:hAnsi="Times New Roman" w:cs="Times New Roman" w:hint="eastAsia"/>
        </w:rPr>
        <w:t>specification impact</w:t>
      </w:r>
      <w:r w:rsidR="002E4534">
        <w:rPr>
          <w:rFonts w:ascii="Times New Roman" w:eastAsia="宋体" w:hAnsi="Times New Roman" w:cs="Times New Roman" w:hint="eastAsia"/>
        </w:rPr>
        <w:t xml:space="preserve">, and the scheduling complexity is </w:t>
      </w:r>
      <w:r w:rsidR="00815EF3">
        <w:rPr>
          <w:rFonts w:ascii="Times New Roman" w:eastAsia="宋体" w:hAnsi="Times New Roman" w:cs="Times New Roman" w:hint="eastAsia"/>
        </w:rPr>
        <w:t>low</w:t>
      </w:r>
      <w:r w:rsidR="002E4534">
        <w:rPr>
          <w:rFonts w:ascii="Times New Roman" w:eastAsia="宋体" w:hAnsi="Times New Roman" w:cs="Times New Roman" w:hint="eastAsia"/>
        </w:rPr>
        <w:t>.</w:t>
      </w:r>
      <w:r w:rsidR="003B3457">
        <w:rPr>
          <w:rFonts w:ascii="Times New Roman" w:eastAsia="宋体" w:hAnsi="Times New Roman" w:cs="Times New Roman" w:hint="eastAsia"/>
        </w:rPr>
        <w:t xml:space="preserve"> Support of sTTI by PSCCH is also beneficial to latency reduction. </w:t>
      </w:r>
    </w:p>
    <w:p w:rsidR="003B3457" w:rsidRDefault="003B3457" w:rsidP="00B90228">
      <w:pPr>
        <w:pStyle w:val="a8"/>
        <w:spacing w:after="120"/>
        <w:rPr>
          <w:rFonts w:ascii="Times New Roman" w:eastAsia="宋体" w:hAnsi="Times New Roman" w:cs="Times New Roman"/>
        </w:rPr>
      </w:pPr>
      <w:r>
        <w:rPr>
          <w:rFonts w:ascii="Times New Roman" w:eastAsia="宋体" w:hAnsi="Times New Roman" w:cs="Times New Roman" w:hint="eastAsia"/>
        </w:rPr>
        <w:t xml:space="preserve">The main issue is that SA transmitted in a sTTI cannot be decoded by Rel-14 UEs and the Rel-14 sensing accuracy will be impacted. However in the Rel-14 sensing process, most heavy interfered subframes could be excluded in the RSRP measurement process. </w:t>
      </w:r>
      <w:r w:rsidR="00815EF3">
        <w:rPr>
          <w:rFonts w:ascii="Times New Roman" w:eastAsia="宋体" w:hAnsi="Times New Roman" w:cs="Times New Roman" w:hint="eastAsia"/>
        </w:rPr>
        <w:t xml:space="preserve">Furthermore, </w:t>
      </w:r>
      <w:r>
        <w:rPr>
          <w:rFonts w:ascii="Times New Roman" w:eastAsia="宋体" w:hAnsi="Times New Roman" w:cs="Times New Roman" w:hint="eastAsia"/>
        </w:rPr>
        <w:t xml:space="preserve">even </w:t>
      </w:r>
      <w:r w:rsidR="00815EF3">
        <w:rPr>
          <w:rFonts w:ascii="Times New Roman" w:eastAsia="宋体" w:hAnsi="Times New Roman" w:cs="Times New Roman" w:hint="eastAsia"/>
        </w:rPr>
        <w:t xml:space="preserve">when </w:t>
      </w:r>
      <w:r>
        <w:rPr>
          <w:rFonts w:ascii="Times New Roman" w:eastAsia="宋体" w:hAnsi="Times New Roman" w:cs="Times New Roman" w:hint="eastAsia"/>
        </w:rPr>
        <w:t xml:space="preserve">Rel-15 SA is transmitted in a 1ms TTI and can be decoded by Rel-14 UE, we assume that Rel-14 UE cannot differentiate </w:t>
      </w:r>
      <w:r w:rsidR="007F6835">
        <w:rPr>
          <w:rFonts w:ascii="Times New Roman" w:eastAsia="宋体" w:hAnsi="Times New Roman" w:cs="Times New Roman" w:hint="eastAsia"/>
        </w:rPr>
        <w:t xml:space="preserve">transmission </w:t>
      </w:r>
      <w:r w:rsidR="00815EF3">
        <w:rPr>
          <w:rFonts w:ascii="Times New Roman" w:eastAsia="宋体" w:hAnsi="Times New Roman" w:cs="Times New Roman" w:hint="eastAsia"/>
        </w:rPr>
        <w:t xml:space="preserve">using 1ms TTI and using sTTI, </w:t>
      </w:r>
      <w:r w:rsidR="007F6835">
        <w:rPr>
          <w:rFonts w:ascii="Times New Roman" w:eastAsia="宋体" w:hAnsi="Times New Roman" w:cs="Times New Roman" w:hint="eastAsia"/>
        </w:rPr>
        <w:t>so</w:t>
      </w:r>
      <w:r w:rsidR="00815EF3">
        <w:rPr>
          <w:rFonts w:ascii="Times New Roman" w:eastAsia="宋体" w:hAnsi="Times New Roman" w:cs="Times New Roman" w:hint="eastAsia"/>
        </w:rPr>
        <w:t xml:space="preserve"> </w:t>
      </w:r>
      <w:r>
        <w:rPr>
          <w:rFonts w:ascii="Times New Roman" w:eastAsia="宋体" w:hAnsi="Times New Roman" w:cs="Times New Roman" w:hint="eastAsia"/>
        </w:rPr>
        <w:t xml:space="preserve">the sensing result is still inaccurate. </w:t>
      </w:r>
    </w:p>
    <w:p w:rsidR="00C328BC" w:rsidRDefault="007F6835" w:rsidP="00B90228">
      <w:pPr>
        <w:pStyle w:val="a8"/>
        <w:spacing w:after="120"/>
        <w:rPr>
          <w:rFonts w:ascii="Times New Roman" w:eastAsia="宋体" w:hAnsi="Times New Roman" w:cs="Times New Roman"/>
        </w:rPr>
      </w:pPr>
      <w:r>
        <w:rPr>
          <w:rFonts w:ascii="Times New Roman" w:eastAsia="宋体" w:hAnsi="Times New Roman" w:cs="Times New Roman" w:hint="eastAsia"/>
        </w:rPr>
        <w:t xml:space="preserve">Since the complexity of collision </w:t>
      </w:r>
      <w:r w:rsidR="00EC147B">
        <w:rPr>
          <w:rFonts w:ascii="Times New Roman" w:eastAsia="宋体" w:hAnsi="Times New Roman" w:cs="Times New Roman" w:hint="eastAsia"/>
        </w:rPr>
        <w:t xml:space="preserve">avoidance </w:t>
      </w:r>
      <w:r>
        <w:rPr>
          <w:rFonts w:ascii="Times New Roman" w:eastAsia="宋体" w:hAnsi="Times New Roman" w:cs="Times New Roman" w:hint="eastAsia"/>
        </w:rPr>
        <w:t>with sTTI transmissions</w:t>
      </w:r>
      <w:r w:rsidR="00EC147B">
        <w:rPr>
          <w:rFonts w:ascii="Times New Roman" w:eastAsia="宋体" w:hAnsi="Times New Roman" w:cs="Times New Roman" w:hint="eastAsia"/>
        </w:rPr>
        <w:t xml:space="preserve"> for Rel-14 UE</w:t>
      </w:r>
      <w:r>
        <w:rPr>
          <w:rFonts w:ascii="Times New Roman" w:eastAsia="宋体" w:hAnsi="Times New Roman" w:cs="Times New Roman" w:hint="eastAsia"/>
        </w:rPr>
        <w:t>, w</w:t>
      </w:r>
      <w:r w:rsidR="00C328BC">
        <w:rPr>
          <w:rFonts w:ascii="Times New Roman" w:eastAsia="宋体" w:hAnsi="Times New Roman" w:cs="Times New Roman" w:hint="eastAsia"/>
        </w:rPr>
        <w:t xml:space="preserve">e </w:t>
      </w:r>
      <w:r>
        <w:rPr>
          <w:rFonts w:ascii="Times New Roman" w:eastAsia="宋体" w:hAnsi="Times New Roman" w:cs="Times New Roman" w:hint="eastAsia"/>
        </w:rPr>
        <w:t xml:space="preserve">suggest that </w:t>
      </w:r>
      <w:r w:rsidR="00C328BC">
        <w:rPr>
          <w:rFonts w:ascii="Times New Roman" w:eastAsia="宋体" w:hAnsi="Times New Roman" w:cs="Times New Roman" w:hint="eastAsia"/>
        </w:rPr>
        <w:t xml:space="preserve">a specific </w:t>
      </w:r>
      <w:r w:rsidR="00C328BC">
        <w:rPr>
          <w:rFonts w:ascii="Times New Roman" w:eastAsia="宋体" w:hAnsi="Times New Roman" w:cs="Times New Roman"/>
        </w:rPr>
        <w:t>resource</w:t>
      </w:r>
      <w:r w:rsidR="00C328BC">
        <w:rPr>
          <w:rFonts w:ascii="Times New Roman" w:eastAsia="宋体" w:hAnsi="Times New Roman" w:cs="Times New Roman" w:hint="eastAsia"/>
        </w:rPr>
        <w:t xml:space="preserve"> subset </w:t>
      </w:r>
      <w:r>
        <w:rPr>
          <w:rFonts w:ascii="Times New Roman" w:eastAsia="宋体" w:hAnsi="Times New Roman" w:cs="Times New Roman" w:hint="eastAsia"/>
        </w:rPr>
        <w:t xml:space="preserve">could be configured </w:t>
      </w:r>
      <w:r w:rsidR="00C328BC">
        <w:rPr>
          <w:rFonts w:ascii="Times New Roman" w:eastAsia="宋体" w:hAnsi="Times New Roman" w:cs="Times New Roman" w:hint="eastAsia"/>
        </w:rPr>
        <w:t xml:space="preserve">for Rel-15 UEs supporting sTTI even when the resource pool is shared between Rel-14 </w:t>
      </w:r>
      <w:r w:rsidR="00EC147B">
        <w:rPr>
          <w:rFonts w:ascii="Times New Roman" w:eastAsia="宋体" w:hAnsi="Times New Roman" w:cs="Times New Roman" w:hint="eastAsia"/>
        </w:rPr>
        <w:t xml:space="preserve">UE </w:t>
      </w:r>
      <w:r w:rsidR="00C328BC">
        <w:rPr>
          <w:rFonts w:ascii="Times New Roman" w:eastAsia="宋体" w:hAnsi="Times New Roman" w:cs="Times New Roman" w:hint="eastAsia"/>
        </w:rPr>
        <w:t xml:space="preserve">and Rel-15 sTTI UE. The sTTI resource subset could be TDMed (only suggested in mode 4) or FDMed with other resources in the pool. If the interference on some resource units belonging to the sTTI subset is low enough, e.g. </w:t>
      </w:r>
      <w:r w:rsidR="00495D7A">
        <w:rPr>
          <w:rFonts w:ascii="Times New Roman" w:eastAsia="宋体" w:hAnsi="Times New Roman" w:cs="Times New Roman" w:hint="eastAsia"/>
        </w:rPr>
        <w:t xml:space="preserve">listed </w:t>
      </w:r>
      <w:r w:rsidR="00C328BC">
        <w:rPr>
          <w:rFonts w:ascii="Times New Roman" w:eastAsia="宋体" w:hAnsi="Times New Roman" w:cs="Times New Roman" w:hint="eastAsia"/>
        </w:rPr>
        <w:t>in the candidate resources in sensing step 3, Rel-15 UEs could prior to select them for sTTI transmission.</w:t>
      </w:r>
    </w:p>
    <w:p w:rsidR="00F47C70" w:rsidRPr="00495D7A" w:rsidRDefault="00495D7A" w:rsidP="00B90228">
      <w:pPr>
        <w:pStyle w:val="a8"/>
        <w:spacing w:after="120"/>
        <w:rPr>
          <w:rFonts w:ascii="Times New Roman" w:eastAsia="宋体" w:hAnsi="Times New Roman" w:cs="Times New Roman"/>
          <w:b/>
          <w:i/>
        </w:rPr>
      </w:pPr>
      <w:r w:rsidRPr="00495D7A">
        <w:rPr>
          <w:rFonts w:ascii="Times New Roman" w:eastAsia="宋体" w:hAnsi="Times New Roman" w:cs="Times New Roman" w:hint="eastAsia"/>
          <w:b/>
          <w:i/>
        </w:rPr>
        <w:t xml:space="preserve">Proposal 3: sTTI should be supported by PSCCH transmission. </w:t>
      </w:r>
    </w:p>
    <w:p w:rsidR="00495D7A" w:rsidRPr="00495D7A" w:rsidRDefault="00495D7A" w:rsidP="00B90228">
      <w:pPr>
        <w:pStyle w:val="a8"/>
        <w:spacing w:after="120"/>
        <w:rPr>
          <w:rFonts w:ascii="Times New Roman" w:eastAsia="宋体" w:hAnsi="Times New Roman" w:cs="Times New Roman"/>
          <w:b/>
          <w:i/>
        </w:rPr>
      </w:pPr>
      <w:r w:rsidRPr="00495D7A">
        <w:rPr>
          <w:rFonts w:ascii="Times New Roman" w:eastAsia="宋体" w:hAnsi="Times New Roman" w:cs="Times New Roman" w:hint="eastAsia"/>
          <w:b/>
          <w:i/>
        </w:rPr>
        <w:t>Proposal 4: A subset of resources in the shared V2X resource pool could be configured for Rel-15 UEs supporting sTTI to reduce the impact on Rel-14 transmission performance.</w:t>
      </w:r>
    </w:p>
    <w:p w:rsidR="008A1AB7" w:rsidRDefault="00495D7A" w:rsidP="00B90228">
      <w:pPr>
        <w:pStyle w:val="a8"/>
        <w:spacing w:after="120"/>
        <w:rPr>
          <w:rFonts w:ascii="Times New Roman" w:eastAsia="宋体" w:hAnsi="Times New Roman" w:cs="Times New Roman"/>
        </w:rPr>
      </w:pPr>
      <w:r>
        <w:rPr>
          <w:rFonts w:ascii="Times New Roman" w:eastAsia="宋体" w:hAnsi="Times New Roman" w:cs="Times New Roman" w:hint="eastAsia"/>
        </w:rPr>
        <w:t xml:space="preserve">If sTTI is supported by PSCCH transmission, the payload size of SA </w:t>
      </w:r>
      <w:r w:rsidR="000F32AF">
        <w:rPr>
          <w:rFonts w:ascii="Times New Roman" w:eastAsia="宋体" w:hAnsi="Times New Roman" w:cs="Times New Roman" w:hint="eastAsia"/>
        </w:rPr>
        <w:t>might need</w:t>
      </w:r>
      <w:r>
        <w:rPr>
          <w:rFonts w:ascii="Times New Roman" w:eastAsia="宋体" w:hAnsi="Times New Roman" w:cs="Times New Roman" w:hint="eastAsia"/>
        </w:rPr>
        <w:t xml:space="preserve"> be further reduced. Since PSSCH transmission with sTTI will need more PRB resources, we think the granularity of PSSCH </w:t>
      </w:r>
      <w:r w:rsidR="000F32AF">
        <w:rPr>
          <w:rFonts w:ascii="Times New Roman" w:eastAsia="宋体" w:hAnsi="Times New Roman" w:cs="Times New Roman" w:hint="eastAsia"/>
        </w:rPr>
        <w:t xml:space="preserve">could be increased when sTTI is supported. Then the </w:t>
      </w:r>
      <w:r>
        <w:rPr>
          <w:rFonts w:ascii="Times New Roman" w:eastAsia="宋体" w:hAnsi="Times New Roman" w:cs="Times New Roman" w:hint="eastAsia"/>
        </w:rPr>
        <w:t>length of frequency resource allocation field in SA</w:t>
      </w:r>
      <w:r w:rsidR="000F32AF">
        <w:rPr>
          <w:rFonts w:ascii="Times New Roman" w:eastAsia="宋体" w:hAnsi="Times New Roman" w:cs="Times New Roman" w:hint="eastAsia"/>
        </w:rPr>
        <w:t xml:space="preserve"> could be reduced</w:t>
      </w:r>
      <w:r>
        <w:rPr>
          <w:rFonts w:ascii="Times New Roman" w:eastAsia="宋体" w:hAnsi="Times New Roman" w:cs="Times New Roman" w:hint="eastAsia"/>
        </w:rPr>
        <w:t>.</w:t>
      </w:r>
    </w:p>
    <w:p w:rsidR="00495D7A" w:rsidRPr="00495D7A" w:rsidRDefault="00495D7A" w:rsidP="00B90228">
      <w:pPr>
        <w:pStyle w:val="a8"/>
        <w:spacing w:after="120"/>
        <w:rPr>
          <w:rFonts w:ascii="Times New Roman" w:eastAsia="宋体" w:hAnsi="Times New Roman" w:cs="Times New Roman"/>
          <w:b/>
          <w:i/>
        </w:rPr>
      </w:pPr>
      <w:r w:rsidRPr="00495D7A">
        <w:rPr>
          <w:rFonts w:ascii="Times New Roman" w:eastAsia="宋体" w:hAnsi="Times New Roman" w:cs="Times New Roman" w:hint="eastAsia"/>
          <w:b/>
          <w:i/>
        </w:rPr>
        <w:t xml:space="preserve">Proposal 5: </w:t>
      </w:r>
      <w:r w:rsidR="006C5DFE">
        <w:rPr>
          <w:rFonts w:ascii="Times New Roman" w:eastAsia="宋体" w:hAnsi="Times New Roman" w:cs="Times New Roman" w:hint="eastAsia"/>
          <w:b/>
          <w:i/>
        </w:rPr>
        <w:t>For the purpose of reducing SA payload, t</w:t>
      </w:r>
      <w:r w:rsidRPr="00495D7A">
        <w:rPr>
          <w:rFonts w:ascii="Times New Roman" w:eastAsia="宋体" w:hAnsi="Times New Roman" w:cs="Times New Roman" w:hint="eastAsia"/>
          <w:b/>
          <w:i/>
        </w:rPr>
        <w:t>he granularity of PSSCH could be increased</w:t>
      </w:r>
      <w:r w:rsidR="00EB3E05">
        <w:rPr>
          <w:rFonts w:ascii="Times New Roman" w:eastAsia="宋体" w:hAnsi="Times New Roman" w:cs="Times New Roman" w:hint="eastAsia"/>
          <w:b/>
          <w:i/>
        </w:rPr>
        <w:t xml:space="preserve"> when sTTI is supported</w:t>
      </w:r>
      <w:r w:rsidRPr="00495D7A">
        <w:rPr>
          <w:rFonts w:ascii="Times New Roman" w:eastAsia="宋体" w:hAnsi="Times New Roman" w:cs="Times New Roman" w:hint="eastAsia"/>
          <w:b/>
          <w:i/>
        </w:rPr>
        <w:t>.</w:t>
      </w: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Conclusion</w:t>
      </w:r>
    </w:p>
    <w:p w:rsidR="006E3946" w:rsidRPr="006E3946" w:rsidRDefault="006E3946" w:rsidP="00774B73">
      <w:pPr>
        <w:pStyle w:val="a8"/>
        <w:spacing w:after="120"/>
        <w:rPr>
          <w:rFonts w:ascii="Times New Roman" w:eastAsia="宋体" w:hAnsi="Times New Roman" w:cs="Times New Roman"/>
        </w:rPr>
      </w:pPr>
      <w:r>
        <w:rPr>
          <w:rFonts w:ascii="Times New Roman" w:eastAsia="宋体" w:hAnsi="Times New Roman" w:cs="Times New Roman" w:hint="eastAsia"/>
        </w:rPr>
        <w:t xml:space="preserve">This contribution discusses the impact of introducing sTTI feature and provides some preliminary consideration on sTTI design with the </w:t>
      </w:r>
      <w:r>
        <w:rPr>
          <w:rFonts w:ascii="Times New Roman" w:eastAsia="宋体" w:hAnsi="Times New Roman" w:cs="Times New Roman"/>
        </w:rPr>
        <w:t>following</w:t>
      </w:r>
      <w:r>
        <w:rPr>
          <w:rFonts w:ascii="Times New Roman" w:eastAsia="宋体" w:hAnsi="Times New Roman" w:cs="Times New Roman" w:hint="eastAsia"/>
        </w:rPr>
        <w:t xml:space="preserve"> observations and proposals:</w:t>
      </w:r>
    </w:p>
    <w:p w:rsidR="00B95079" w:rsidRDefault="00B95079" w:rsidP="00B95079">
      <w:pPr>
        <w:pStyle w:val="a8"/>
        <w:spacing w:after="120"/>
        <w:rPr>
          <w:rFonts w:ascii="Times New Roman" w:eastAsia="宋体" w:hAnsi="Times New Roman" w:cs="Times New Roman"/>
          <w:b/>
          <w:i/>
        </w:rPr>
      </w:pPr>
      <w:r>
        <w:rPr>
          <w:rFonts w:ascii="Times New Roman" w:eastAsia="宋体" w:hAnsi="Times New Roman" w:cs="Times New Roman" w:hint="eastAsia"/>
          <w:b/>
          <w:i/>
        </w:rPr>
        <w:t xml:space="preserve">Observation 1: sTTI feature is beneficial to latency reduction for transmission mode 3. For transmission mode 4, if other latency reduction features are introduced, sTTI feature is beneficial to collision control. Furthermore, sTTI reduces in-band emission and half duplex issue for both transmission modes. </w:t>
      </w:r>
    </w:p>
    <w:p w:rsidR="008E74DA" w:rsidRPr="000B3F75" w:rsidRDefault="008E74DA" w:rsidP="008E74DA">
      <w:pPr>
        <w:pStyle w:val="a8"/>
        <w:spacing w:after="120"/>
        <w:rPr>
          <w:rFonts w:ascii="Times New Roman" w:eastAsia="宋体" w:hAnsi="Times New Roman" w:cs="Times New Roman"/>
          <w:b/>
          <w:i/>
        </w:rPr>
      </w:pPr>
      <w:r w:rsidRPr="000B3F75">
        <w:rPr>
          <w:rFonts w:ascii="Times New Roman" w:eastAsia="宋体" w:hAnsi="Times New Roman" w:cs="Times New Roman" w:hint="eastAsia"/>
          <w:b/>
          <w:i/>
        </w:rPr>
        <w:t>Observation 2: support of sTTI could be based on congestion level or UE moving speed.</w:t>
      </w:r>
    </w:p>
    <w:p w:rsidR="007C6950" w:rsidRPr="00473619" w:rsidRDefault="007C6950" w:rsidP="007C6950">
      <w:pPr>
        <w:pStyle w:val="a8"/>
        <w:spacing w:after="120"/>
        <w:rPr>
          <w:rFonts w:ascii="Times New Roman" w:eastAsia="宋体" w:hAnsi="Times New Roman" w:cs="Times New Roman"/>
          <w:b/>
          <w:i/>
        </w:rPr>
      </w:pPr>
      <w:r w:rsidRPr="00473619">
        <w:rPr>
          <w:rFonts w:ascii="Times New Roman" w:eastAsia="宋体" w:hAnsi="Times New Roman" w:cs="Times New Roman" w:hint="eastAsia"/>
          <w:b/>
          <w:i/>
        </w:rPr>
        <w:t xml:space="preserve">Proposal 1: Sub-slot TTI granularity is not recommended in </w:t>
      </w:r>
      <w:r>
        <w:rPr>
          <w:rFonts w:ascii="Times New Roman" w:eastAsia="宋体" w:hAnsi="Times New Roman" w:cs="Times New Roman" w:hint="eastAsia"/>
          <w:b/>
          <w:i/>
        </w:rPr>
        <w:t xml:space="preserve">V2X Phase 2 </w:t>
      </w:r>
      <w:r w:rsidRPr="00473619">
        <w:rPr>
          <w:rFonts w:ascii="Times New Roman" w:eastAsia="宋体" w:hAnsi="Times New Roman" w:cs="Times New Roman" w:hint="eastAsia"/>
          <w:b/>
          <w:i/>
        </w:rPr>
        <w:t xml:space="preserve">due to significant overhead. </w:t>
      </w:r>
      <w:r>
        <w:rPr>
          <w:rFonts w:ascii="Times New Roman" w:eastAsia="宋体" w:hAnsi="Times New Roman" w:cs="Times New Roman" w:hint="eastAsia"/>
          <w:b/>
          <w:i/>
        </w:rPr>
        <w:t>Legacy DMRS pattern in Rel-14 V2X should be reused for sTTI feature to reduce the impact on Rel-14 sensing performance.</w:t>
      </w:r>
    </w:p>
    <w:p w:rsidR="00815EF3" w:rsidRPr="00E71021" w:rsidRDefault="00815EF3" w:rsidP="00815EF3">
      <w:pPr>
        <w:pStyle w:val="a8"/>
        <w:spacing w:after="120"/>
        <w:rPr>
          <w:rFonts w:ascii="Times New Roman" w:eastAsia="宋体" w:hAnsi="Times New Roman" w:cs="Times New Roman"/>
          <w:b/>
          <w:i/>
        </w:rPr>
      </w:pPr>
      <w:r w:rsidRPr="00E71021">
        <w:rPr>
          <w:rFonts w:ascii="Times New Roman" w:eastAsia="宋体" w:hAnsi="Times New Roman" w:cs="Times New Roman" w:hint="eastAsia"/>
          <w:b/>
          <w:i/>
        </w:rPr>
        <w:t xml:space="preserve">Proposal 2: Further enhancement on </w:t>
      </w:r>
      <w:r>
        <w:rPr>
          <w:rFonts w:ascii="Times New Roman" w:eastAsia="宋体" w:hAnsi="Times New Roman" w:cs="Times New Roman" w:hint="eastAsia"/>
          <w:b/>
          <w:i/>
        </w:rPr>
        <w:t xml:space="preserve">sTTI </w:t>
      </w:r>
      <w:r w:rsidRPr="00E71021">
        <w:rPr>
          <w:rFonts w:ascii="Times New Roman" w:eastAsia="宋体" w:hAnsi="Times New Roman" w:cs="Times New Roman" w:hint="eastAsia"/>
          <w:b/>
          <w:i/>
        </w:rPr>
        <w:t xml:space="preserve">overhead reduction e.g. </w:t>
      </w:r>
      <w:r>
        <w:rPr>
          <w:rFonts w:ascii="Times New Roman" w:eastAsia="宋体" w:hAnsi="Times New Roman" w:cs="Times New Roman" w:hint="eastAsia"/>
          <w:b/>
          <w:i/>
        </w:rPr>
        <w:t xml:space="preserve">partial symbol </w:t>
      </w:r>
      <w:r w:rsidRPr="00E71021">
        <w:rPr>
          <w:rFonts w:ascii="Times New Roman" w:eastAsia="宋体" w:hAnsi="Times New Roman" w:cs="Times New Roman" w:hint="eastAsia"/>
          <w:b/>
          <w:i/>
        </w:rPr>
        <w:t>AGC settling and/or Tx/Rx switching could be considered.</w:t>
      </w:r>
    </w:p>
    <w:p w:rsidR="000F32AF" w:rsidRPr="00495D7A" w:rsidRDefault="000F32AF" w:rsidP="000F32AF">
      <w:pPr>
        <w:pStyle w:val="a8"/>
        <w:spacing w:after="120"/>
        <w:rPr>
          <w:rFonts w:ascii="Times New Roman" w:eastAsia="宋体" w:hAnsi="Times New Roman" w:cs="Times New Roman"/>
          <w:b/>
          <w:i/>
        </w:rPr>
      </w:pPr>
      <w:r w:rsidRPr="00495D7A">
        <w:rPr>
          <w:rFonts w:ascii="Times New Roman" w:eastAsia="宋体" w:hAnsi="Times New Roman" w:cs="Times New Roman" w:hint="eastAsia"/>
          <w:b/>
          <w:i/>
        </w:rPr>
        <w:t xml:space="preserve">Proposal 3: sTTI should be supported by PSCCH transmission. </w:t>
      </w:r>
    </w:p>
    <w:p w:rsidR="000F32AF" w:rsidRPr="00495D7A" w:rsidRDefault="000F32AF" w:rsidP="000F32AF">
      <w:pPr>
        <w:pStyle w:val="a8"/>
        <w:spacing w:after="120"/>
        <w:rPr>
          <w:rFonts w:ascii="Times New Roman" w:eastAsia="宋体" w:hAnsi="Times New Roman" w:cs="Times New Roman"/>
          <w:b/>
          <w:i/>
        </w:rPr>
      </w:pPr>
      <w:r w:rsidRPr="00495D7A">
        <w:rPr>
          <w:rFonts w:ascii="Times New Roman" w:eastAsia="宋体" w:hAnsi="Times New Roman" w:cs="Times New Roman" w:hint="eastAsia"/>
          <w:b/>
          <w:i/>
        </w:rPr>
        <w:lastRenderedPageBreak/>
        <w:t>Proposal 4: A subset of resources in the shared V2X resource pool could be configured for Rel-15 UEs supporting sTTI to reduce the impact on Rel-14 transmission performance.</w:t>
      </w:r>
    </w:p>
    <w:p w:rsidR="00E856CA" w:rsidRPr="00495D7A" w:rsidRDefault="00E856CA" w:rsidP="00E856CA">
      <w:pPr>
        <w:pStyle w:val="a8"/>
        <w:spacing w:after="120"/>
        <w:rPr>
          <w:rFonts w:ascii="Times New Roman" w:eastAsia="宋体" w:hAnsi="Times New Roman" w:cs="Times New Roman"/>
          <w:b/>
          <w:i/>
        </w:rPr>
      </w:pPr>
      <w:r w:rsidRPr="00495D7A">
        <w:rPr>
          <w:rFonts w:ascii="Times New Roman" w:eastAsia="宋体" w:hAnsi="Times New Roman" w:cs="Times New Roman" w:hint="eastAsia"/>
          <w:b/>
          <w:i/>
        </w:rPr>
        <w:t xml:space="preserve">Proposal 5: </w:t>
      </w:r>
      <w:r>
        <w:rPr>
          <w:rFonts w:ascii="Times New Roman" w:eastAsia="宋体" w:hAnsi="Times New Roman" w:cs="Times New Roman" w:hint="eastAsia"/>
          <w:b/>
          <w:i/>
        </w:rPr>
        <w:t>For the purpose of reducing SA payload, t</w:t>
      </w:r>
      <w:r w:rsidRPr="00495D7A">
        <w:rPr>
          <w:rFonts w:ascii="Times New Roman" w:eastAsia="宋体" w:hAnsi="Times New Roman" w:cs="Times New Roman" w:hint="eastAsia"/>
          <w:b/>
          <w:i/>
        </w:rPr>
        <w:t>he granularity of PSSCH could be increased</w:t>
      </w:r>
      <w:r>
        <w:rPr>
          <w:rFonts w:ascii="Times New Roman" w:eastAsia="宋体" w:hAnsi="Times New Roman" w:cs="Times New Roman" w:hint="eastAsia"/>
          <w:b/>
          <w:i/>
        </w:rPr>
        <w:t xml:space="preserve"> when sTTI is supported</w:t>
      </w:r>
      <w:r w:rsidRPr="00495D7A">
        <w:rPr>
          <w:rFonts w:ascii="Times New Roman" w:eastAsia="宋体" w:hAnsi="Times New Roman" w:cs="Times New Roman" w:hint="eastAsia"/>
          <w:b/>
          <w:i/>
        </w:rPr>
        <w:t>.</w:t>
      </w: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Reference</w:t>
      </w:r>
    </w:p>
    <w:p w:rsidR="00B90228" w:rsidRPr="003F7186" w:rsidRDefault="00B90228" w:rsidP="00B90228">
      <w:pPr>
        <w:widowControl/>
        <w:tabs>
          <w:tab w:val="num" w:pos="520"/>
        </w:tabs>
        <w:rPr>
          <w:rFonts w:ascii="Times New Roman" w:eastAsia="Arial Unicode MS" w:hAnsi="Times New Roman" w:cs="Times New Roman"/>
          <w:sz w:val="22"/>
          <w:lang w:val="en-GB"/>
        </w:rPr>
      </w:pPr>
      <w:r>
        <w:rPr>
          <w:rFonts w:ascii="Times New Roman" w:eastAsia="Arial Unicode MS" w:hAnsi="Times New Roman" w:cs="Times New Roman" w:hint="eastAsia"/>
          <w:sz w:val="22"/>
          <w:lang w:val="en-GB"/>
        </w:rPr>
        <w:t xml:space="preserve">[1] </w:t>
      </w:r>
      <w:r w:rsidR="000E672B" w:rsidRPr="000904F4">
        <w:rPr>
          <w:rFonts w:ascii="Times New Roman" w:eastAsia="Arial Unicode MS" w:hAnsi="Times New Roman" w:cs="Times New Roman"/>
          <w:sz w:val="22"/>
          <w:lang w:val="en-GB"/>
        </w:rPr>
        <w:t>Draft minutes report of RAN1 #8</w:t>
      </w:r>
      <w:r w:rsidR="000E672B">
        <w:rPr>
          <w:rFonts w:ascii="Times New Roman" w:eastAsia="Arial Unicode MS" w:hAnsi="Times New Roman" w:cs="Times New Roman" w:hint="eastAsia"/>
          <w:sz w:val="22"/>
          <w:lang w:val="en-GB"/>
        </w:rPr>
        <w:t>8b</w:t>
      </w:r>
    </w:p>
    <w:p w:rsidR="009B2F99" w:rsidRDefault="00B90228" w:rsidP="00B405A4">
      <w:pPr>
        <w:widowControl/>
        <w:tabs>
          <w:tab w:val="num" w:pos="520"/>
        </w:tabs>
        <w:rPr>
          <w:rFonts w:ascii="Times New Roman" w:eastAsia="Arial Unicode MS" w:hAnsi="Times New Roman" w:cs="Times New Roman"/>
          <w:sz w:val="22"/>
          <w:lang w:val="en-GB"/>
        </w:rPr>
      </w:pPr>
      <w:r w:rsidRPr="000904F4">
        <w:rPr>
          <w:rFonts w:ascii="Times New Roman" w:eastAsia="Arial Unicode MS" w:hAnsi="Times New Roman" w:cs="Times New Roman"/>
          <w:sz w:val="22"/>
          <w:lang w:val="en-GB"/>
        </w:rPr>
        <w:t>[</w:t>
      </w:r>
      <w:r>
        <w:rPr>
          <w:rFonts w:ascii="Times New Roman" w:eastAsia="Arial Unicode MS" w:hAnsi="Times New Roman" w:cs="Times New Roman" w:hint="eastAsia"/>
          <w:sz w:val="22"/>
          <w:lang w:val="en-GB"/>
        </w:rPr>
        <w:t>2</w:t>
      </w:r>
      <w:r w:rsidRPr="000904F4">
        <w:rPr>
          <w:rFonts w:ascii="Times New Roman" w:eastAsia="Arial Unicode MS" w:hAnsi="Times New Roman" w:cs="Times New Roman"/>
          <w:sz w:val="22"/>
          <w:lang w:val="en-GB"/>
        </w:rPr>
        <w:t xml:space="preserve">] </w:t>
      </w:r>
      <w:r w:rsidR="000E672B">
        <w:rPr>
          <w:rFonts w:ascii="Times New Roman" w:eastAsia="Arial Unicode MS" w:hAnsi="Times New Roman" w:cs="Times New Roman" w:hint="eastAsia"/>
          <w:sz w:val="22"/>
          <w:lang w:val="en-GB"/>
        </w:rPr>
        <w:t>Intel, R1-1704688</w:t>
      </w:r>
    </w:p>
    <w:p w:rsidR="000E672B" w:rsidRPr="00B405A4" w:rsidRDefault="000E672B" w:rsidP="00B405A4">
      <w:pPr>
        <w:widowControl/>
        <w:tabs>
          <w:tab w:val="num" w:pos="520"/>
        </w:tabs>
        <w:rPr>
          <w:rFonts w:ascii="Times New Roman" w:eastAsia="Arial Unicode MS" w:hAnsi="Times New Roman" w:cs="Times New Roman"/>
          <w:sz w:val="22"/>
          <w:lang w:val="en-GB"/>
        </w:rPr>
      </w:pPr>
      <w:r>
        <w:rPr>
          <w:rFonts w:ascii="Times New Roman" w:eastAsia="Arial Unicode MS" w:hAnsi="Times New Roman" w:cs="Times New Roman" w:hint="eastAsia"/>
          <w:sz w:val="22"/>
          <w:lang w:val="en-GB"/>
        </w:rPr>
        <w:t>[3] Qualcomm, R1-1705003</w:t>
      </w:r>
    </w:p>
    <w:sectPr w:rsidR="000E672B" w:rsidRPr="00B405A4" w:rsidSect="00D1453B">
      <w:headerReference w:type="even" r:id="rId8"/>
      <w:footerReference w:type="default" r:id="rId9"/>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B8E" w:rsidRDefault="00CC6B8E" w:rsidP="00456268">
      <w:r>
        <w:separator/>
      </w:r>
    </w:p>
  </w:endnote>
  <w:endnote w:type="continuationSeparator" w:id="0">
    <w:p w:rsidR="00CC6B8E" w:rsidRDefault="00CC6B8E" w:rsidP="00456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97A" w:rsidRDefault="003D797A">
    <w:pPr>
      <w:pStyle w:val="ac"/>
      <w:tabs>
        <w:tab w:val="center" w:pos="4820"/>
        <w:tab w:val="right" w:pos="9639"/>
      </w:tabs>
      <w:jc w:val="left"/>
    </w:pPr>
    <w:r>
      <w:tab/>
    </w:r>
    <w:r w:rsidR="004D2F8F">
      <w:rPr>
        <w:rStyle w:val="af0"/>
      </w:rPr>
      <w:fldChar w:fldCharType="begin"/>
    </w:r>
    <w:r>
      <w:rPr>
        <w:rStyle w:val="af0"/>
      </w:rPr>
      <w:instrText xml:space="preserve"> PAGE </w:instrText>
    </w:r>
    <w:r w:rsidR="004D2F8F">
      <w:rPr>
        <w:rStyle w:val="af0"/>
      </w:rPr>
      <w:fldChar w:fldCharType="separate"/>
    </w:r>
    <w:r w:rsidR="00E856CA">
      <w:rPr>
        <w:rStyle w:val="af0"/>
        <w:noProof/>
      </w:rPr>
      <w:t>4</w:t>
    </w:r>
    <w:r w:rsidR="004D2F8F">
      <w:rPr>
        <w:rStyle w:val="af0"/>
      </w:rPr>
      <w:fldChar w:fldCharType="end"/>
    </w:r>
    <w:r>
      <w:rPr>
        <w:rStyle w:val="af0"/>
      </w:rPr>
      <w:t>/</w:t>
    </w:r>
    <w:r w:rsidR="004D2F8F">
      <w:rPr>
        <w:rStyle w:val="af0"/>
      </w:rPr>
      <w:fldChar w:fldCharType="begin"/>
    </w:r>
    <w:r>
      <w:rPr>
        <w:rStyle w:val="af0"/>
      </w:rPr>
      <w:instrText xml:space="preserve"> NUMPAGES </w:instrText>
    </w:r>
    <w:r w:rsidR="004D2F8F">
      <w:rPr>
        <w:rStyle w:val="af0"/>
      </w:rPr>
      <w:fldChar w:fldCharType="separate"/>
    </w:r>
    <w:r w:rsidR="00E856CA">
      <w:rPr>
        <w:rStyle w:val="af0"/>
        <w:noProof/>
      </w:rPr>
      <w:t>4</w:t>
    </w:r>
    <w:r w:rsidR="004D2F8F">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B8E" w:rsidRDefault="00CC6B8E" w:rsidP="00456268">
      <w:r>
        <w:separator/>
      </w:r>
    </w:p>
  </w:footnote>
  <w:footnote w:type="continuationSeparator" w:id="0">
    <w:p w:rsidR="00CC6B8E" w:rsidRDefault="00CC6B8E" w:rsidP="00456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97A" w:rsidRDefault="003D797A">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6050F03"/>
    <w:multiLevelType w:val="hybridMultilevel"/>
    <w:tmpl w:val="0FB62E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3">
    <w:nsid w:val="15917F74"/>
    <w:multiLevelType w:val="hybridMultilevel"/>
    <w:tmpl w:val="59C8E4B2"/>
    <w:lvl w:ilvl="0" w:tplc="E23CB5E6">
      <w:numFmt w:val="bullet"/>
      <w:lvlText w:val="-"/>
      <w:lvlJc w:val="left"/>
      <w:pPr>
        <w:ind w:left="400" w:hanging="400"/>
      </w:pPr>
      <w:rPr>
        <w:rFonts w:ascii="Times New Roman" w:eastAsia="MS Mincho" w:hAnsi="Times New Roman" w:cs="Times New Roman" w:hint="default"/>
      </w:rPr>
    </w:lvl>
    <w:lvl w:ilvl="1" w:tplc="B21A3A3A">
      <w:numFmt w:val="bullet"/>
      <w:lvlText w:val="-"/>
      <w:lvlJc w:val="left"/>
      <w:pPr>
        <w:ind w:left="800" w:hanging="400"/>
      </w:pPr>
      <w:rPr>
        <w:rFonts w:ascii="Times New Roman" w:eastAsia="MS Mincho" w:hAnsi="Times New Roman" w:cs="Times New Roman" w:hint="default"/>
      </w:rPr>
    </w:lvl>
    <w:lvl w:ilvl="2" w:tplc="1D44246A">
      <w:start w:val="1"/>
      <w:numFmt w:val="bullet"/>
      <w:lvlText w:val=""/>
      <w:lvlJc w:val="left"/>
      <w:pPr>
        <w:ind w:left="1200" w:hanging="400"/>
      </w:pPr>
      <w:rPr>
        <w:rFonts w:ascii="Wingdings" w:hAnsi="Wingdings" w:hint="default"/>
      </w:rPr>
    </w:lvl>
    <w:lvl w:ilvl="3" w:tplc="7F881BF0">
      <w:start w:val="1"/>
      <w:numFmt w:val="bullet"/>
      <w:lvlText w:val=""/>
      <w:lvlJc w:val="left"/>
      <w:pPr>
        <w:ind w:left="1600" w:hanging="400"/>
      </w:pPr>
      <w:rPr>
        <w:rFonts w:ascii="Wingdings" w:hAnsi="Wingdings" w:hint="default"/>
      </w:rPr>
    </w:lvl>
    <w:lvl w:ilvl="4" w:tplc="0C28B678" w:tentative="1">
      <w:start w:val="1"/>
      <w:numFmt w:val="bullet"/>
      <w:lvlText w:val=""/>
      <w:lvlJc w:val="left"/>
      <w:pPr>
        <w:ind w:left="2000" w:hanging="400"/>
      </w:pPr>
      <w:rPr>
        <w:rFonts w:ascii="Wingdings" w:hAnsi="Wingdings" w:hint="default"/>
      </w:rPr>
    </w:lvl>
    <w:lvl w:ilvl="5" w:tplc="C3EEFAE4" w:tentative="1">
      <w:start w:val="1"/>
      <w:numFmt w:val="bullet"/>
      <w:lvlText w:val=""/>
      <w:lvlJc w:val="left"/>
      <w:pPr>
        <w:ind w:left="2400" w:hanging="400"/>
      </w:pPr>
      <w:rPr>
        <w:rFonts w:ascii="Wingdings" w:hAnsi="Wingdings" w:hint="default"/>
      </w:rPr>
    </w:lvl>
    <w:lvl w:ilvl="6" w:tplc="B866D27C" w:tentative="1">
      <w:start w:val="1"/>
      <w:numFmt w:val="bullet"/>
      <w:lvlText w:val=""/>
      <w:lvlJc w:val="left"/>
      <w:pPr>
        <w:ind w:left="2800" w:hanging="400"/>
      </w:pPr>
      <w:rPr>
        <w:rFonts w:ascii="Wingdings" w:hAnsi="Wingdings" w:hint="default"/>
      </w:rPr>
    </w:lvl>
    <w:lvl w:ilvl="7" w:tplc="96641B52" w:tentative="1">
      <w:start w:val="1"/>
      <w:numFmt w:val="bullet"/>
      <w:lvlText w:val=""/>
      <w:lvlJc w:val="left"/>
      <w:pPr>
        <w:ind w:left="3200" w:hanging="400"/>
      </w:pPr>
      <w:rPr>
        <w:rFonts w:ascii="Wingdings" w:hAnsi="Wingdings" w:hint="default"/>
      </w:rPr>
    </w:lvl>
    <w:lvl w:ilvl="8" w:tplc="97366F24" w:tentative="1">
      <w:start w:val="1"/>
      <w:numFmt w:val="bullet"/>
      <w:lvlText w:val=""/>
      <w:lvlJc w:val="left"/>
      <w:pPr>
        <w:ind w:left="3600" w:hanging="400"/>
      </w:pPr>
      <w:rPr>
        <w:rFonts w:ascii="Wingdings" w:hAnsi="Wingdings" w:hint="default"/>
      </w:rPr>
    </w:lvl>
  </w:abstractNum>
  <w:abstractNum w:abstractNumId="4">
    <w:nsid w:val="1E7656B2"/>
    <w:multiLevelType w:val="hybridMultilevel"/>
    <w:tmpl w:val="77BCD4B4"/>
    <w:lvl w:ilvl="0" w:tplc="C48A60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BA44FE"/>
    <w:multiLevelType w:val="hybridMultilevel"/>
    <w:tmpl w:val="6AF49D76"/>
    <w:lvl w:ilvl="0" w:tplc="C48A600A">
      <w:start w:val="1"/>
      <w:numFmt w:val="bullet"/>
      <w:lvlText w:val="•"/>
      <w:lvlJc w:val="left"/>
      <w:pPr>
        <w:ind w:left="420" w:hanging="420"/>
      </w:pPr>
      <w:rPr>
        <w:rFonts w:ascii="Arial" w:hAnsi="Arial" w:hint="default"/>
      </w:rPr>
    </w:lvl>
    <w:lvl w:ilvl="1" w:tplc="C48A600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E615E9"/>
    <w:multiLevelType w:val="hybridMultilevel"/>
    <w:tmpl w:val="703C2AD6"/>
    <w:lvl w:ilvl="0" w:tplc="C48A600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310B38FD"/>
    <w:multiLevelType w:val="multilevel"/>
    <w:tmpl w:val="310B38FD"/>
    <w:lvl w:ilvl="0">
      <w:start w:val="1"/>
      <w:numFmt w:val="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5B6506B"/>
    <w:multiLevelType w:val="hybridMultilevel"/>
    <w:tmpl w:val="BBE827B2"/>
    <w:lvl w:ilvl="0" w:tplc="6402F578">
      <w:start w:val="1"/>
      <w:numFmt w:val="bullet"/>
      <w:lvlText w:val="–"/>
      <w:lvlJc w:val="left"/>
      <w:pPr>
        <w:ind w:left="840" w:hanging="420"/>
      </w:pPr>
      <w:rPr>
        <w:rFonts w:ascii="Times" w:hAnsi="Times" w:hint="default"/>
        <w:lang w:val="en-US"/>
      </w:rPr>
    </w:lvl>
    <w:lvl w:ilvl="1" w:tplc="04090017">
      <w:start w:val="1"/>
      <w:numFmt w:val="bullet"/>
      <w:lvlText w:val="−"/>
      <w:lvlJc w:val="left"/>
      <w:pPr>
        <w:ind w:left="1260" w:hanging="420"/>
      </w:pPr>
      <w:rPr>
        <w:rFonts w:ascii="Arial" w:hAnsi="Arial" w:hint="default"/>
      </w:rPr>
    </w:lvl>
    <w:lvl w:ilvl="2" w:tplc="0409001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7" w:tentative="1">
      <w:start w:val="1"/>
      <w:numFmt w:val="bullet"/>
      <w:lvlText w:val=""/>
      <w:lvlJc w:val="left"/>
      <w:pPr>
        <w:ind w:left="2520" w:hanging="420"/>
      </w:pPr>
      <w:rPr>
        <w:rFonts w:ascii="Wingdings" w:hAnsi="Wingdings" w:hint="default"/>
      </w:rPr>
    </w:lvl>
    <w:lvl w:ilvl="5" w:tplc="04090011"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7" w:tentative="1">
      <w:start w:val="1"/>
      <w:numFmt w:val="bullet"/>
      <w:lvlText w:val=""/>
      <w:lvlJc w:val="left"/>
      <w:pPr>
        <w:ind w:left="3780" w:hanging="420"/>
      </w:pPr>
      <w:rPr>
        <w:rFonts w:ascii="Wingdings" w:hAnsi="Wingdings" w:hint="default"/>
      </w:rPr>
    </w:lvl>
    <w:lvl w:ilvl="8" w:tplc="04090011" w:tentative="1">
      <w:start w:val="1"/>
      <w:numFmt w:val="bullet"/>
      <w:lvlText w:val=""/>
      <w:lvlJc w:val="left"/>
      <w:pPr>
        <w:ind w:left="4200" w:hanging="420"/>
      </w:pPr>
      <w:rPr>
        <w:rFonts w:ascii="Wingdings" w:hAnsi="Wingdings" w:hint="default"/>
      </w:rPr>
    </w:lvl>
  </w:abstractNum>
  <w:abstractNum w:abstractNumId="1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CA721D"/>
    <w:multiLevelType w:val="multilevel"/>
    <w:tmpl w:val="3BCA721D"/>
    <w:lvl w:ilvl="0">
      <w:start w:val="1"/>
      <w:numFmt w:val="bullet"/>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nsid w:val="43303F73"/>
    <w:multiLevelType w:val="multilevel"/>
    <w:tmpl w:val="43303F73"/>
    <w:lvl w:ilvl="0">
      <w:start w:val="1"/>
      <w:numFmt w:val="bullet"/>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3EC7C98"/>
    <w:multiLevelType w:val="hybridMultilevel"/>
    <w:tmpl w:val="7F88F4F4"/>
    <w:lvl w:ilvl="0" w:tplc="325AF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C355B5F"/>
    <w:multiLevelType w:val="hybridMultilevel"/>
    <w:tmpl w:val="19146E3A"/>
    <w:lvl w:ilvl="0" w:tplc="B378A1A4">
      <w:start w:val="1"/>
      <w:numFmt w:val="bullet"/>
      <w:lvlText w:val=""/>
      <w:lvlJc w:val="left"/>
      <w:pPr>
        <w:ind w:left="720" w:hanging="360"/>
      </w:pPr>
      <w:rPr>
        <w:rFonts w:ascii="Symbol" w:hAnsi="Symbol" w:hint="default"/>
      </w:rPr>
    </w:lvl>
    <w:lvl w:ilvl="1" w:tplc="B1B4E8AA">
      <w:start w:val="1"/>
      <w:numFmt w:val="bullet"/>
      <w:lvlText w:val="o"/>
      <w:lvlJc w:val="left"/>
      <w:pPr>
        <w:ind w:left="1440" w:hanging="360"/>
      </w:pPr>
      <w:rPr>
        <w:rFonts w:ascii="Courier New" w:hAnsi="Courier New" w:cs="Courier New" w:hint="default"/>
      </w:rPr>
    </w:lvl>
    <w:lvl w:ilvl="2" w:tplc="8932E970">
      <w:start w:val="1"/>
      <w:numFmt w:val="bullet"/>
      <w:lvlText w:val=""/>
      <w:lvlJc w:val="left"/>
      <w:pPr>
        <w:ind w:left="2160" w:hanging="360"/>
      </w:pPr>
      <w:rPr>
        <w:rFonts w:ascii="Wingdings" w:hAnsi="Wingdings" w:hint="default"/>
      </w:rPr>
    </w:lvl>
    <w:lvl w:ilvl="3" w:tplc="057E14EC" w:tentative="1">
      <w:start w:val="1"/>
      <w:numFmt w:val="bullet"/>
      <w:lvlText w:val=""/>
      <w:lvlJc w:val="left"/>
      <w:pPr>
        <w:ind w:left="2880" w:hanging="360"/>
      </w:pPr>
      <w:rPr>
        <w:rFonts w:ascii="Symbol" w:hAnsi="Symbol" w:hint="default"/>
      </w:rPr>
    </w:lvl>
    <w:lvl w:ilvl="4" w:tplc="20BACD90" w:tentative="1">
      <w:start w:val="1"/>
      <w:numFmt w:val="bullet"/>
      <w:lvlText w:val="o"/>
      <w:lvlJc w:val="left"/>
      <w:pPr>
        <w:ind w:left="3600" w:hanging="360"/>
      </w:pPr>
      <w:rPr>
        <w:rFonts w:ascii="Courier New" w:hAnsi="Courier New" w:cs="Courier New" w:hint="default"/>
      </w:rPr>
    </w:lvl>
    <w:lvl w:ilvl="5" w:tplc="C9F665CE" w:tentative="1">
      <w:start w:val="1"/>
      <w:numFmt w:val="bullet"/>
      <w:lvlText w:val=""/>
      <w:lvlJc w:val="left"/>
      <w:pPr>
        <w:ind w:left="4320" w:hanging="360"/>
      </w:pPr>
      <w:rPr>
        <w:rFonts w:ascii="Wingdings" w:hAnsi="Wingdings" w:hint="default"/>
      </w:rPr>
    </w:lvl>
    <w:lvl w:ilvl="6" w:tplc="FD1A5A68" w:tentative="1">
      <w:start w:val="1"/>
      <w:numFmt w:val="bullet"/>
      <w:lvlText w:val=""/>
      <w:lvlJc w:val="left"/>
      <w:pPr>
        <w:ind w:left="5040" w:hanging="360"/>
      </w:pPr>
      <w:rPr>
        <w:rFonts w:ascii="Symbol" w:hAnsi="Symbol" w:hint="default"/>
      </w:rPr>
    </w:lvl>
    <w:lvl w:ilvl="7" w:tplc="C51A1B9C" w:tentative="1">
      <w:start w:val="1"/>
      <w:numFmt w:val="bullet"/>
      <w:lvlText w:val="o"/>
      <w:lvlJc w:val="left"/>
      <w:pPr>
        <w:ind w:left="5760" w:hanging="360"/>
      </w:pPr>
      <w:rPr>
        <w:rFonts w:ascii="Courier New" w:hAnsi="Courier New" w:cs="Courier New" w:hint="default"/>
      </w:rPr>
    </w:lvl>
    <w:lvl w:ilvl="8" w:tplc="ADF87B80" w:tentative="1">
      <w:start w:val="1"/>
      <w:numFmt w:val="bullet"/>
      <w:lvlText w:val=""/>
      <w:lvlJc w:val="left"/>
      <w:pPr>
        <w:ind w:left="6480" w:hanging="360"/>
      </w:pPr>
      <w:rPr>
        <w:rFonts w:ascii="Wingdings" w:hAnsi="Wingdings" w:hint="default"/>
      </w:rPr>
    </w:lvl>
  </w:abstractNum>
  <w:abstractNum w:abstractNumId="16">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7F52A81"/>
    <w:multiLevelType w:val="multilevel"/>
    <w:tmpl w:val="57F52A81"/>
    <w:lvl w:ilvl="0">
      <w:start w:val="1"/>
      <w:numFmt w:val="bullet"/>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8C42676"/>
    <w:multiLevelType w:val="hybridMultilevel"/>
    <w:tmpl w:val="527CB44A"/>
    <w:lvl w:ilvl="0" w:tplc="10BA2A14">
      <w:start w:val="1"/>
      <w:numFmt w:val="bullet"/>
      <w:lvlText w:val="•"/>
      <w:lvlJc w:val="left"/>
      <w:pPr>
        <w:tabs>
          <w:tab w:val="num" w:pos="720"/>
        </w:tabs>
        <w:ind w:left="720" w:hanging="360"/>
      </w:pPr>
      <w:rPr>
        <w:rFonts w:ascii="Arial" w:hAnsi="Arial" w:hint="default"/>
      </w:rPr>
    </w:lvl>
    <w:lvl w:ilvl="1" w:tplc="BA98F1EE">
      <w:numFmt w:val="bullet"/>
      <w:lvlText w:val="–"/>
      <w:lvlJc w:val="left"/>
      <w:pPr>
        <w:tabs>
          <w:tab w:val="num" w:pos="1440"/>
        </w:tabs>
        <w:ind w:left="1440" w:hanging="360"/>
      </w:pPr>
      <w:rPr>
        <w:rFonts w:ascii="Arial" w:hAnsi="Arial" w:hint="default"/>
      </w:rPr>
    </w:lvl>
    <w:lvl w:ilvl="2" w:tplc="F9EED762">
      <w:numFmt w:val="bullet"/>
      <w:lvlText w:val="•"/>
      <w:lvlJc w:val="left"/>
      <w:pPr>
        <w:tabs>
          <w:tab w:val="num" w:pos="2160"/>
        </w:tabs>
        <w:ind w:left="2160" w:hanging="360"/>
      </w:pPr>
      <w:rPr>
        <w:rFonts w:ascii="Arial" w:hAnsi="Arial" w:hint="default"/>
      </w:rPr>
    </w:lvl>
    <w:lvl w:ilvl="3" w:tplc="55D2F5BC">
      <w:numFmt w:val="bullet"/>
      <w:lvlText w:val="–"/>
      <w:lvlJc w:val="left"/>
      <w:pPr>
        <w:tabs>
          <w:tab w:val="num" w:pos="2880"/>
        </w:tabs>
        <w:ind w:left="2880" w:hanging="360"/>
      </w:pPr>
      <w:rPr>
        <w:rFonts w:ascii="Arial" w:hAnsi="Arial" w:hint="default"/>
      </w:rPr>
    </w:lvl>
    <w:lvl w:ilvl="4" w:tplc="DD828680">
      <w:numFmt w:val="bullet"/>
      <w:lvlText w:val="»"/>
      <w:lvlJc w:val="left"/>
      <w:pPr>
        <w:tabs>
          <w:tab w:val="num" w:pos="3600"/>
        </w:tabs>
        <w:ind w:left="3600" w:hanging="360"/>
      </w:pPr>
      <w:rPr>
        <w:rFonts w:ascii="Arial" w:hAnsi="Arial" w:hint="default"/>
      </w:rPr>
    </w:lvl>
    <w:lvl w:ilvl="5" w:tplc="74AC4E8A" w:tentative="1">
      <w:start w:val="1"/>
      <w:numFmt w:val="bullet"/>
      <w:lvlText w:val="•"/>
      <w:lvlJc w:val="left"/>
      <w:pPr>
        <w:tabs>
          <w:tab w:val="num" w:pos="4320"/>
        </w:tabs>
        <w:ind w:left="4320" w:hanging="360"/>
      </w:pPr>
      <w:rPr>
        <w:rFonts w:ascii="Arial" w:hAnsi="Arial" w:hint="default"/>
      </w:rPr>
    </w:lvl>
    <w:lvl w:ilvl="6" w:tplc="6CDA809E" w:tentative="1">
      <w:start w:val="1"/>
      <w:numFmt w:val="bullet"/>
      <w:lvlText w:val="•"/>
      <w:lvlJc w:val="left"/>
      <w:pPr>
        <w:tabs>
          <w:tab w:val="num" w:pos="5040"/>
        </w:tabs>
        <w:ind w:left="5040" w:hanging="360"/>
      </w:pPr>
      <w:rPr>
        <w:rFonts w:ascii="Arial" w:hAnsi="Arial" w:hint="default"/>
      </w:rPr>
    </w:lvl>
    <w:lvl w:ilvl="7" w:tplc="A8EAB682" w:tentative="1">
      <w:start w:val="1"/>
      <w:numFmt w:val="bullet"/>
      <w:lvlText w:val="•"/>
      <w:lvlJc w:val="left"/>
      <w:pPr>
        <w:tabs>
          <w:tab w:val="num" w:pos="5760"/>
        </w:tabs>
        <w:ind w:left="5760" w:hanging="360"/>
      </w:pPr>
      <w:rPr>
        <w:rFonts w:ascii="Arial" w:hAnsi="Arial" w:hint="default"/>
      </w:rPr>
    </w:lvl>
    <w:lvl w:ilvl="8" w:tplc="0E1EE046" w:tentative="1">
      <w:start w:val="1"/>
      <w:numFmt w:val="bullet"/>
      <w:lvlText w:val="•"/>
      <w:lvlJc w:val="left"/>
      <w:pPr>
        <w:tabs>
          <w:tab w:val="num" w:pos="6480"/>
        </w:tabs>
        <w:ind w:left="6480" w:hanging="360"/>
      </w:pPr>
      <w:rPr>
        <w:rFonts w:ascii="Arial" w:hAnsi="Arial" w:hint="default"/>
      </w:rPr>
    </w:lvl>
  </w:abstractNum>
  <w:abstractNum w:abstractNumId="19">
    <w:nsid w:val="682D40B0"/>
    <w:multiLevelType w:val="hybridMultilevel"/>
    <w:tmpl w:val="5CBC1A0E"/>
    <w:lvl w:ilvl="0" w:tplc="5FA83464">
      <w:start w:val="3"/>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8D0FD2"/>
    <w:multiLevelType w:val="hybridMultilevel"/>
    <w:tmpl w:val="511E80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99F36E6"/>
    <w:multiLevelType w:val="hybridMultilevel"/>
    <w:tmpl w:val="982C37A8"/>
    <w:lvl w:ilvl="0" w:tplc="325AF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471E43"/>
    <w:multiLevelType w:val="hybridMultilevel"/>
    <w:tmpl w:val="AAB6962A"/>
    <w:lvl w:ilvl="0" w:tplc="2CCE24A6">
      <w:start w:val="1"/>
      <w:numFmt w:val="bullet"/>
      <w:lvlText w:val="•"/>
      <w:lvlJc w:val="left"/>
      <w:pPr>
        <w:ind w:left="420" w:hanging="420"/>
      </w:pPr>
      <w:rPr>
        <w:rFonts w:ascii="Arial" w:hAnsi="Arial" w:hint="default"/>
      </w:rPr>
    </w:lvl>
    <w:lvl w:ilvl="1" w:tplc="2CCE24A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7"/>
  </w:num>
  <w:num w:numId="4">
    <w:abstractNumId w:val="12"/>
  </w:num>
  <w:num w:numId="5">
    <w:abstractNumId w:val="7"/>
  </w:num>
  <w:num w:numId="6">
    <w:abstractNumId w:val="11"/>
  </w:num>
  <w:num w:numId="7">
    <w:abstractNumId w:val="14"/>
  </w:num>
  <w:num w:numId="8">
    <w:abstractNumId w:val="10"/>
  </w:num>
  <w:num w:numId="9">
    <w:abstractNumId w:val="16"/>
  </w:num>
  <w:num w:numId="10">
    <w:abstractNumId w:val="3"/>
  </w:num>
  <w:num w:numId="11">
    <w:abstractNumId w:val="1"/>
  </w:num>
  <w:num w:numId="12">
    <w:abstractNumId w:val="15"/>
  </w:num>
  <w:num w:numId="13">
    <w:abstractNumId w:val="2"/>
  </w:num>
  <w:num w:numId="14">
    <w:abstractNumId w:val="9"/>
  </w:num>
  <w:num w:numId="15">
    <w:abstractNumId w:val="23"/>
  </w:num>
  <w:num w:numId="16">
    <w:abstractNumId w:val="22"/>
  </w:num>
  <w:num w:numId="17">
    <w:abstractNumId w:val="4"/>
  </w:num>
  <w:num w:numId="18">
    <w:abstractNumId w:val="19"/>
  </w:num>
  <w:num w:numId="19">
    <w:abstractNumId w:val="20"/>
  </w:num>
  <w:num w:numId="20">
    <w:abstractNumId w:val="5"/>
  </w:num>
  <w:num w:numId="21">
    <w:abstractNumId w:val="6"/>
  </w:num>
  <w:num w:numId="22">
    <w:abstractNumId w:val="13"/>
  </w:num>
  <w:num w:numId="23">
    <w:abstractNumId w:val="21"/>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2F99"/>
    <w:rsid w:val="000072FB"/>
    <w:rsid w:val="00015382"/>
    <w:rsid w:val="00015D43"/>
    <w:rsid w:val="00017592"/>
    <w:rsid w:val="000315D3"/>
    <w:rsid w:val="00040F7C"/>
    <w:rsid w:val="000460C9"/>
    <w:rsid w:val="00046AC4"/>
    <w:rsid w:val="00053B19"/>
    <w:rsid w:val="00060B94"/>
    <w:rsid w:val="0006275D"/>
    <w:rsid w:val="00062D0F"/>
    <w:rsid w:val="00076560"/>
    <w:rsid w:val="0009084F"/>
    <w:rsid w:val="000A01C2"/>
    <w:rsid w:val="000A51F0"/>
    <w:rsid w:val="000B39DA"/>
    <w:rsid w:val="000B3F75"/>
    <w:rsid w:val="000D0F01"/>
    <w:rsid w:val="000D5379"/>
    <w:rsid w:val="000D6F6D"/>
    <w:rsid w:val="000E2A4F"/>
    <w:rsid w:val="000E2CCF"/>
    <w:rsid w:val="000E672B"/>
    <w:rsid w:val="000F32AF"/>
    <w:rsid w:val="000F6456"/>
    <w:rsid w:val="001077A7"/>
    <w:rsid w:val="00107A91"/>
    <w:rsid w:val="00111665"/>
    <w:rsid w:val="00122075"/>
    <w:rsid w:val="00122F1D"/>
    <w:rsid w:val="00126C65"/>
    <w:rsid w:val="00151311"/>
    <w:rsid w:val="001543E3"/>
    <w:rsid w:val="00166E4F"/>
    <w:rsid w:val="001A4758"/>
    <w:rsid w:val="001A7E0C"/>
    <w:rsid w:val="001B021C"/>
    <w:rsid w:val="001B6116"/>
    <w:rsid w:val="001D3578"/>
    <w:rsid w:val="001D5279"/>
    <w:rsid w:val="001E6C5E"/>
    <w:rsid w:val="00204217"/>
    <w:rsid w:val="00207875"/>
    <w:rsid w:val="00210ED8"/>
    <w:rsid w:val="002164CE"/>
    <w:rsid w:val="00222B83"/>
    <w:rsid w:val="00224D90"/>
    <w:rsid w:val="00244241"/>
    <w:rsid w:val="00250EF3"/>
    <w:rsid w:val="002516E7"/>
    <w:rsid w:val="002546A2"/>
    <w:rsid w:val="0026179F"/>
    <w:rsid w:val="00263A6F"/>
    <w:rsid w:val="00282EC8"/>
    <w:rsid w:val="00285638"/>
    <w:rsid w:val="002A393C"/>
    <w:rsid w:val="002B02E7"/>
    <w:rsid w:val="002C305C"/>
    <w:rsid w:val="002E4534"/>
    <w:rsid w:val="002E4B63"/>
    <w:rsid w:val="002F4694"/>
    <w:rsid w:val="002F547B"/>
    <w:rsid w:val="00322BE9"/>
    <w:rsid w:val="00325219"/>
    <w:rsid w:val="00336721"/>
    <w:rsid w:val="00341D0D"/>
    <w:rsid w:val="003509B8"/>
    <w:rsid w:val="003646C5"/>
    <w:rsid w:val="00370012"/>
    <w:rsid w:val="00372798"/>
    <w:rsid w:val="00387D39"/>
    <w:rsid w:val="00394DF9"/>
    <w:rsid w:val="003A44C3"/>
    <w:rsid w:val="003A542C"/>
    <w:rsid w:val="003A6101"/>
    <w:rsid w:val="003B3457"/>
    <w:rsid w:val="003C0970"/>
    <w:rsid w:val="003C58FA"/>
    <w:rsid w:val="003D797A"/>
    <w:rsid w:val="003F7186"/>
    <w:rsid w:val="00403874"/>
    <w:rsid w:val="004057EA"/>
    <w:rsid w:val="004105D1"/>
    <w:rsid w:val="00416B8F"/>
    <w:rsid w:val="00420A4C"/>
    <w:rsid w:val="0042106D"/>
    <w:rsid w:val="00425629"/>
    <w:rsid w:val="004321D1"/>
    <w:rsid w:val="00436AAB"/>
    <w:rsid w:val="004442A6"/>
    <w:rsid w:val="00451053"/>
    <w:rsid w:val="004543C9"/>
    <w:rsid w:val="00456268"/>
    <w:rsid w:val="00457EAF"/>
    <w:rsid w:val="00461034"/>
    <w:rsid w:val="00464E95"/>
    <w:rsid w:val="00473619"/>
    <w:rsid w:val="00494179"/>
    <w:rsid w:val="004953C7"/>
    <w:rsid w:val="00495D7A"/>
    <w:rsid w:val="004D0109"/>
    <w:rsid w:val="004D2F8F"/>
    <w:rsid w:val="004E5BC1"/>
    <w:rsid w:val="004F5425"/>
    <w:rsid w:val="00501065"/>
    <w:rsid w:val="00512D8A"/>
    <w:rsid w:val="005162FA"/>
    <w:rsid w:val="005176F9"/>
    <w:rsid w:val="00517C47"/>
    <w:rsid w:val="00522A16"/>
    <w:rsid w:val="00523190"/>
    <w:rsid w:val="00525010"/>
    <w:rsid w:val="00526E48"/>
    <w:rsid w:val="00534560"/>
    <w:rsid w:val="00535FC8"/>
    <w:rsid w:val="0055040C"/>
    <w:rsid w:val="00567DE8"/>
    <w:rsid w:val="00592961"/>
    <w:rsid w:val="005A410E"/>
    <w:rsid w:val="005C29C8"/>
    <w:rsid w:val="005C4D45"/>
    <w:rsid w:val="005C4F02"/>
    <w:rsid w:val="005D2FE9"/>
    <w:rsid w:val="005E29DB"/>
    <w:rsid w:val="005F29A9"/>
    <w:rsid w:val="005F6B61"/>
    <w:rsid w:val="00604C13"/>
    <w:rsid w:val="00621F30"/>
    <w:rsid w:val="0062591E"/>
    <w:rsid w:val="006269C9"/>
    <w:rsid w:val="00636089"/>
    <w:rsid w:val="00642F94"/>
    <w:rsid w:val="00650F6E"/>
    <w:rsid w:val="00654264"/>
    <w:rsid w:val="00660318"/>
    <w:rsid w:val="006718FF"/>
    <w:rsid w:val="0069176B"/>
    <w:rsid w:val="006A0F86"/>
    <w:rsid w:val="006B38B4"/>
    <w:rsid w:val="006B4AB9"/>
    <w:rsid w:val="006C210C"/>
    <w:rsid w:val="006C35E1"/>
    <w:rsid w:val="006C4982"/>
    <w:rsid w:val="006C5DFE"/>
    <w:rsid w:val="006D2A9B"/>
    <w:rsid w:val="006E38C9"/>
    <w:rsid w:val="006E3946"/>
    <w:rsid w:val="00717C95"/>
    <w:rsid w:val="00736468"/>
    <w:rsid w:val="00736787"/>
    <w:rsid w:val="00751F87"/>
    <w:rsid w:val="00752FBE"/>
    <w:rsid w:val="00766D11"/>
    <w:rsid w:val="00774B73"/>
    <w:rsid w:val="00776B07"/>
    <w:rsid w:val="00792816"/>
    <w:rsid w:val="00792FA8"/>
    <w:rsid w:val="00794405"/>
    <w:rsid w:val="007A3503"/>
    <w:rsid w:val="007A6EC0"/>
    <w:rsid w:val="007B41FA"/>
    <w:rsid w:val="007B6BE2"/>
    <w:rsid w:val="007B7C74"/>
    <w:rsid w:val="007C4F54"/>
    <w:rsid w:val="007C6950"/>
    <w:rsid w:val="007C7DD4"/>
    <w:rsid w:val="007D4DA2"/>
    <w:rsid w:val="007D5A14"/>
    <w:rsid w:val="007E252B"/>
    <w:rsid w:val="007F588D"/>
    <w:rsid w:val="007F6835"/>
    <w:rsid w:val="00804ABC"/>
    <w:rsid w:val="00811D8F"/>
    <w:rsid w:val="00812DDB"/>
    <w:rsid w:val="00815EF3"/>
    <w:rsid w:val="008171EF"/>
    <w:rsid w:val="0083328E"/>
    <w:rsid w:val="00836325"/>
    <w:rsid w:val="008530AA"/>
    <w:rsid w:val="008565CF"/>
    <w:rsid w:val="0086285E"/>
    <w:rsid w:val="00877D5C"/>
    <w:rsid w:val="00894FF7"/>
    <w:rsid w:val="008A1AB7"/>
    <w:rsid w:val="008C5D8E"/>
    <w:rsid w:val="008D02F2"/>
    <w:rsid w:val="008D0864"/>
    <w:rsid w:val="008D2453"/>
    <w:rsid w:val="008D352F"/>
    <w:rsid w:val="008D636C"/>
    <w:rsid w:val="008D7D42"/>
    <w:rsid w:val="008E051F"/>
    <w:rsid w:val="008E74DA"/>
    <w:rsid w:val="00900758"/>
    <w:rsid w:val="009129A6"/>
    <w:rsid w:val="00915DEE"/>
    <w:rsid w:val="00923C97"/>
    <w:rsid w:val="00926EA2"/>
    <w:rsid w:val="00935B54"/>
    <w:rsid w:val="009438A1"/>
    <w:rsid w:val="009474E9"/>
    <w:rsid w:val="00980651"/>
    <w:rsid w:val="0099369F"/>
    <w:rsid w:val="009B2F99"/>
    <w:rsid w:val="009C2FE3"/>
    <w:rsid w:val="009C419F"/>
    <w:rsid w:val="009C5CCF"/>
    <w:rsid w:val="009D0D1F"/>
    <w:rsid w:val="009D187F"/>
    <w:rsid w:val="009D34D2"/>
    <w:rsid w:val="009D3A9B"/>
    <w:rsid w:val="009D3D5A"/>
    <w:rsid w:val="009E7DCD"/>
    <w:rsid w:val="00A05CDE"/>
    <w:rsid w:val="00A113AE"/>
    <w:rsid w:val="00A146BB"/>
    <w:rsid w:val="00A16563"/>
    <w:rsid w:val="00A42A78"/>
    <w:rsid w:val="00A44752"/>
    <w:rsid w:val="00A47C31"/>
    <w:rsid w:val="00A64EEB"/>
    <w:rsid w:val="00A65FD5"/>
    <w:rsid w:val="00A745F2"/>
    <w:rsid w:val="00A84C63"/>
    <w:rsid w:val="00A8594B"/>
    <w:rsid w:val="00A90DEE"/>
    <w:rsid w:val="00AA3FEA"/>
    <w:rsid w:val="00AB34AD"/>
    <w:rsid w:val="00AB7D02"/>
    <w:rsid w:val="00AC0D06"/>
    <w:rsid w:val="00AC23CF"/>
    <w:rsid w:val="00AC5E23"/>
    <w:rsid w:val="00AC6F28"/>
    <w:rsid w:val="00AD23D2"/>
    <w:rsid w:val="00AD3306"/>
    <w:rsid w:val="00AD4CE3"/>
    <w:rsid w:val="00AD50B3"/>
    <w:rsid w:val="00AD6D09"/>
    <w:rsid w:val="00AE3E93"/>
    <w:rsid w:val="00AE4FE2"/>
    <w:rsid w:val="00AE6601"/>
    <w:rsid w:val="00AF2962"/>
    <w:rsid w:val="00B13841"/>
    <w:rsid w:val="00B1532E"/>
    <w:rsid w:val="00B33F6D"/>
    <w:rsid w:val="00B36053"/>
    <w:rsid w:val="00B405A4"/>
    <w:rsid w:val="00B478EE"/>
    <w:rsid w:val="00B60C9F"/>
    <w:rsid w:val="00B82C21"/>
    <w:rsid w:val="00B85A58"/>
    <w:rsid w:val="00B90228"/>
    <w:rsid w:val="00B95079"/>
    <w:rsid w:val="00B96D69"/>
    <w:rsid w:val="00BA201D"/>
    <w:rsid w:val="00BB10CE"/>
    <w:rsid w:val="00BD01C1"/>
    <w:rsid w:val="00BF0B2E"/>
    <w:rsid w:val="00BF36D5"/>
    <w:rsid w:val="00BF41FF"/>
    <w:rsid w:val="00BF46E2"/>
    <w:rsid w:val="00C06316"/>
    <w:rsid w:val="00C1190C"/>
    <w:rsid w:val="00C13AFB"/>
    <w:rsid w:val="00C17890"/>
    <w:rsid w:val="00C31DE5"/>
    <w:rsid w:val="00C328BC"/>
    <w:rsid w:val="00C3690E"/>
    <w:rsid w:val="00C447E6"/>
    <w:rsid w:val="00C54C3F"/>
    <w:rsid w:val="00C56DCB"/>
    <w:rsid w:val="00C60037"/>
    <w:rsid w:val="00C6192D"/>
    <w:rsid w:val="00C81E46"/>
    <w:rsid w:val="00CA165E"/>
    <w:rsid w:val="00CA5EED"/>
    <w:rsid w:val="00CB0875"/>
    <w:rsid w:val="00CB593B"/>
    <w:rsid w:val="00CC5A97"/>
    <w:rsid w:val="00CC6B8E"/>
    <w:rsid w:val="00CD25BD"/>
    <w:rsid w:val="00CD5016"/>
    <w:rsid w:val="00CE5B8F"/>
    <w:rsid w:val="00CE7F0B"/>
    <w:rsid w:val="00CF1E55"/>
    <w:rsid w:val="00CF1E67"/>
    <w:rsid w:val="00D004D4"/>
    <w:rsid w:val="00D01B3A"/>
    <w:rsid w:val="00D03911"/>
    <w:rsid w:val="00D03E3E"/>
    <w:rsid w:val="00D05AF9"/>
    <w:rsid w:val="00D06C1F"/>
    <w:rsid w:val="00D07E5C"/>
    <w:rsid w:val="00D10AA3"/>
    <w:rsid w:val="00D13760"/>
    <w:rsid w:val="00D1453B"/>
    <w:rsid w:val="00D15642"/>
    <w:rsid w:val="00D17BFD"/>
    <w:rsid w:val="00D35F60"/>
    <w:rsid w:val="00D72B2F"/>
    <w:rsid w:val="00D742C6"/>
    <w:rsid w:val="00D760BC"/>
    <w:rsid w:val="00D83A24"/>
    <w:rsid w:val="00D85B02"/>
    <w:rsid w:val="00D94C47"/>
    <w:rsid w:val="00D94E5F"/>
    <w:rsid w:val="00D97B4B"/>
    <w:rsid w:val="00DA0F4F"/>
    <w:rsid w:val="00DA6E26"/>
    <w:rsid w:val="00DB4BAC"/>
    <w:rsid w:val="00DF21B0"/>
    <w:rsid w:val="00E252A7"/>
    <w:rsid w:val="00E35C50"/>
    <w:rsid w:val="00E35D00"/>
    <w:rsid w:val="00E44F0C"/>
    <w:rsid w:val="00E60ABB"/>
    <w:rsid w:val="00E60C0A"/>
    <w:rsid w:val="00E71021"/>
    <w:rsid w:val="00E743E7"/>
    <w:rsid w:val="00E76387"/>
    <w:rsid w:val="00E828CA"/>
    <w:rsid w:val="00E82DEE"/>
    <w:rsid w:val="00E856CA"/>
    <w:rsid w:val="00E861FD"/>
    <w:rsid w:val="00E9101D"/>
    <w:rsid w:val="00E9124C"/>
    <w:rsid w:val="00E94E6F"/>
    <w:rsid w:val="00E97CF5"/>
    <w:rsid w:val="00EA3B51"/>
    <w:rsid w:val="00EB3E05"/>
    <w:rsid w:val="00EC147B"/>
    <w:rsid w:val="00EC5A68"/>
    <w:rsid w:val="00EE171C"/>
    <w:rsid w:val="00EE3753"/>
    <w:rsid w:val="00EE3B71"/>
    <w:rsid w:val="00EE4A3D"/>
    <w:rsid w:val="00EF198E"/>
    <w:rsid w:val="00EF63C2"/>
    <w:rsid w:val="00EF65B0"/>
    <w:rsid w:val="00F11E42"/>
    <w:rsid w:val="00F14B73"/>
    <w:rsid w:val="00F20B5A"/>
    <w:rsid w:val="00F251FD"/>
    <w:rsid w:val="00F375E9"/>
    <w:rsid w:val="00F44EB7"/>
    <w:rsid w:val="00F46144"/>
    <w:rsid w:val="00F4787B"/>
    <w:rsid w:val="00F47C70"/>
    <w:rsid w:val="00F50849"/>
    <w:rsid w:val="00F5129A"/>
    <w:rsid w:val="00F95E49"/>
    <w:rsid w:val="00FA42B8"/>
    <w:rsid w:val="00FA4A64"/>
    <w:rsid w:val="00FC144B"/>
    <w:rsid w:val="00FC1678"/>
    <w:rsid w:val="00FC183F"/>
    <w:rsid w:val="00FC5E29"/>
    <w:rsid w:val="00FE3E6D"/>
    <w:rsid w:val="00FE4717"/>
    <w:rsid w:val="00FE5FDF"/>
    <w:rsid w:val="00FF7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4"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page number"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228"/>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next w:val="a"/>
    <w:link w:val="1Char"/>
    <w:qFormat/>
    <w:rsid w:val="009B2F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2"/>
      <w:szCs w:val="36"/>
      <w:lang w:val="en-GB"/>
    </w:rPr>
  </w:style>
  <w:style w:type="paragraph" w:styleId="2">
    <w:name w:val="heading 2"/>
    <w:aliases w:val="H2,h2,Head2A,2,UNDERRUBRIK 1-2,DO NOT USE_h2,h21,Heading 2 Char,H2 Char,h2 Char"/>
    <w:basedOn w:val="1"/>
    <w:next w:val="a"/>
    <w:link w:val="2Char"/>
    <w:qFormat/>
    <w:rsid w:val="009B2F99"/>
    <w:pPr>
      <w:numPr>
        <w:ilvl w:val="1"/>
      </w:numPr>
      <w:pBdr>
        <w:top w:val="none" w:sz="0" w:space="0" w:color="auto"/>
      </w:pBdr>
      <w:spacing w:before="18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2"/>
    <w:next w:val="a"/>
    <w:link w:val="3Char"/>
    <w:uiPriority w:val="9"/>
    <w:qFormat/>
    <w:rsid w:val="009B2F99"/>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B2F99"/>
    <w:pPr>
      <w:numPr>
        <w:ilvl w:val="3"/>
      </w:numPr>
      <w:outlineLvl w:val="3"/>
    </w:pPr>
    <w:rPr>
      <w:szCs w:val="24"/>
    </w:rPr>
  </w:style>
  <w:style w:type="paragraph" w:styleId="5">
    <w:name w:val="heading 5"/>
    <w:basedOn w:val="4"/>
    <w:next w:val="a"/>
    <w:link w:val="5Char"/>
    <w:uiPriority w:val="9"/>
    <w:qFormat/>
    <w:rsid w:val="009B2F99"/>
    <w:pPr>
      <w:numPr>
        <w:ilvl w:val="4"/>
      </w:numPr>
      <w:outlineLvl w:val="4"/>
    </w:pPr>
    <w:rPr>
      <w:sz w:val="22"/>
      <w:szCs w:val="22"/>
    </w:rPr>
  </w:style>
  <w:style w:type="paragraph" w:styleId="6">
    <w:name w:val="heading 6"/>
    <w:basedOn w:val="a"/>
    <w:next w:val="a"/>
    <w:link w:val="6Char"/>
    <w:uiPriority w:val="9"/>
    <w:qFormat/>
    <w:rsid w:val="009B2F99"/>
    <w:pPr>
      <w:keepNext/>
      <w:keepLines/>
      <w:numPr>
        <w:ilvl w:val="5"/>
        <w:numId w:val="1"/>
      </w:numPr>
      <w:spacing w:before="120"/>
      <w:outlineLvl w:val="5"/>
    </w:pPr>
    <w:rPr>
      <w:rFonts w:cs="Arial"/>
    </w:rPr>
  </w:style>
  <w:style w:type="paragraph" w:styleId="7">
    <w:name w:val="heading 7"/>
    <w:basedOn w:val="a"/>
    <w:next w:val="a"/>
    <w:link w:val="7Char"/>
    <w:uiPriority w:val="9"/>
    <w:qFormat/>
    <w:rsid w:val="009B2F99"/>
    <w:pPr>
      <w:keepNext/>
      <w:keepLines/>
      <w:numPr>
        <w:ilvl w:val="6"/>
        <w:numId w:val="1"/>
      </w:numPr>
      <w:spacing w:before="120"/>
      <w:outlineLvl w:val="6"/>
    </w:pPr>
    <w:rPr>
      <w:rFonts w:cs="Arial"/>
    </w:rPr>
  </w:style>
  <w:style w:type="paragraph" w:styleId="8">
    <w:name w:val="heading 8"/>
    <w:basedOn w:val="7"/>
    <w:next w:val="a"/>
    <w:link w:val="8Char"/>
    <w:uiPriority w:val="9"/>
    <w:qFormat/>
    <w:rsid w:val="009B2F99"/>
    <w:pPr>
      <w:numPr>
        <w:ilvl w:val="7"/>
      </w:numPr>
      <w:outlineLvl w:val="7"/>
    </w:pPr>
  </w:style>
  <w:style w:type="paragraph" w:styleId="9">
    <w:name w:val="heading 9"/>
    <w:basedOn w:val="8"/>
    <w:next w:val="a"/>
    <w:link w:val="9Char"/>
    <w:uiPriority w:val="9"/>
    <w:qFormat/>
    <w:rsid w:val="009B2F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qFormat/>
    <w:rsid w:val="009B2F99"/>
    <w:rPr>
      <w:rFonts w:ascii="Arial" w:eastAsia="Times New Roman" w:hAnsi="Arial" w:cs="Arial"/>
      <w:kern w:val="0"/>
      <w:sz w:val="32"/>
      <w:szCs w:val="36"/>
      <w:lang w:val="en-GB"/>
    </w:rPr>
  </w:style>
  <w:style w:type="character" w:customStyle="1" w:styleId="2Char">
    <w:name w:val="标题 2 Char"/>
    <w:aliases w:val="H2 Char1,h2 Char1,Head2A Char,2 Char,UNDERRUBRIK 1-2 Char,DO NOT USE_h2 Char,h21 Char,Heading 2 Char Char,H2 Char Char,h2 Char Char"/>
    <w:basedOn w:val="a0"/>
    <w:link w:val="2"/>
    <w:rsid w:val="009B2F99"/>
    <w:rPr>
      <w:rFonts w:ascii="Arial" w:eastAsia="Times New Roman" w:hAnsi="Arial" w:cs="Arial"/>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B2F99"/>
    <w:rPr>
      <w:rFonts w:ascii="Arial" w:eastAsia="Times New Roman" w:hAnsi="Arial" w:cs="Arial"/>
      <w:kern w:val="0"/>
      <w:sz w:val="24"/>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B2F99"/>
    <w:rPr>
      <w:rFonts w:ascii="Arial" w:eastAsia="Times New Roman" w:hAnsi="Arial" w:cs="Arial"/>
      <w:kern w:val="0"/>
      <w:sz w:val="24"/>
      <w:szCs w:val="24"/>
      <w:lang w:val="en-GB"/>
    </w:rPr>
  </w:style>
  <w:style w:type="character" w:customStyle="1" w:styleId="5Char">
    <w:name w:val="标题 5 Char"/>
    <w:basedOn w:val="a0"/>
    <w:link w:val="5"/>
    <w:uiPriority w:val="9"/>
    <w:rsid w:val="009B2F99"/>
    <w:rPr>
      <w:rFonts w:ascii="Arial" w:eastAsia="Times New Roman" w:hAnsi="Arial" w:cs="Arial"/>
      <w:kern w:val="0"/>
      <w:sz w:val="22"/>
      <w:lang w:val="en-GB"/>
    </w:rPr>
  </w:style>
  <w:style w:type="character" w:customStyle="1" w:styleId="6Char">
    <w:name w:val="标题 6 Char"/>
    <w:basedOn w:val="a0"/>
    <w:link w:val="6"/>
    <w:uiPriority w:val="9"/>
    <w:rsid w:val="009B2F99"/>
    <w:rPr>
      <w:rFonts w:cs="Arial"/>
    </w:rPr>
  </w:style>
  <w:style w:type="character" w:customStyle="1" w:styleId="7Char">
    <w:name w:val="标题 7 Char"/>
    <w:basedOn w:val="a0"/>
    <w:link w:val="7"/>
    <w:uiPriority w:val="9"/>
    <w:rsid w:val="009B2F99"/>
    <w:rPr>
      <w:rFonts w:cs="Arial"/>
    </w:rPr>
  </w:style>
  <w:style w:type="character" w:customStyle="1" w:styleId="8Char">
    <w:name w:val="标题 8 Char"/>
    <w:basedOn w:val="a0"/>
    <w:link w:val="8"/>
    <w:uiPriority w:val="9"/>
    <w:rsid w:val="009B2F99"/>
    <w:rPr>
      <w:rFonts w:cs="Arial"/>
    </w:rPr>
  </w:style>
  <w:style w:type="character" w:customStyle="1" w:styleId="9Char">
    <w:name w:val="标题 9 Char"/>
    <w:basedOn w:val="a0"/>
    <w:link w:val="9"/>
    <w:uiPriority w:val="9"/>
    <w:rsid w:val="009B2F99"/>
    <w:rPr>
      <w:rFonts w:cs="Arial"/>
    </w:rPr>
  </w:style>
  <w:style w:type="paragraph" w:styleId="30">
    <w:name w:val="List 3"/>
    <w:basedOn w:val="20"/>
    <w:qFormat/>
    <w:rsid w:val="009B2F99"/>
    <w:pPr>
      <w:ind w:left="1135"/>
    </w:pPr>
  </w:style>
  <w:style w:type="paragraph" w:styleId="20">
    <w:name w:val="List 2"/>
    <w:basedOn w:val="a3"/>
    <w:qFormat/>
    <w:rsid w:val="009B2F99"/>
    <w:pPr>
      <w:ind w:left="851"/>
    </w:pPr>
  </w:style>
  <w:style w:type="paragraph" w:styleId="a3">
    <w:name w:val="List"/>
    <w:basedOn w:val="a"/>
    <w:qFormat/>
    <w:rsid w:val="009B2F99"/>
    <w:pPr>
      <w:ind w:left="568" w:hanging="284"/>
    </w:pPr>
  </w:style>
  <w:style w:type="paragraph" w:styleId="a4">
    <w:name w:val="annotation text"/>
    <w:basedOn w:val="a"/>
    <w:link w:val="Char"/>
    <w:semiHidden/>
    <w:unhideWhenUsed/>
    <w:qFormat/>
    <w:rsid w:val="009B2F99"/>
    <w:pPr>
      <w:jc w:val="left"/>
    </w:pPr>
  </w:style>
  <w:style w:type="character" w:customStyle="1" w:styleId="Char">
    <w:name w:val="批注文字 Char"/>
    <w:basedOn w:val="a0"/>
    <w:link w:val="a4"/>
    <w:uiPriority w:val="99"/>
    <w:semiHidden/>
    <w:rsid w:val="009B2F99"/>
  </w:style>
  <w:style w:type="character" w:customStyle="1" w:styleId="Char0">
    <w:name w:val="批注主题 Char"/>
    <w:basedOn w:val="Char"/>
    <w:link w:val="a5"/>
    <w:semiHidden/>
    <w:rsid w:val="009B2F99"/>
    <w:rPr>
      <w:b/>
      <w:bCs/>
    </w:rPr>
  </w:style>
  <w:style w:type="paragraph" w:styleId="a5">
    <w:name w:val="annotation subject"/>
    <w:basedOn w:val="a4"/>
    <w:next w:val="a4"/>
    <w:link w:val="Char0"/>
    <w:semiHidden/>
    <w:qFormat/>
    <w:rsid w:val="009B2F99"/>
    <w:pPr>
      <w:jc w:val="both"/>
    </w:pPr>
    <w:rPr>
      <w:b/>
      <w:bCs/>
    </w:rPr>
  </w:style>
  <w:style w:type="paragraph" w:styleId="10">
    <w:name w:val="toc 1"/>
    <w:next w:val="a"/>
    <w:uiPriority w:val="39"/>
    <w:qFormat/>
    <w:rsid w:val="009B2F9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kern w:val="0"/>
      <w:sz w:val="20"/>
    </w:rPr>
  </w:style>
  <w:style w:type="paragraph" w:styleId="21">
    <w:name w:val="List Number 2"/>
    <w:basedOn w:val="a6"/>
    <w:qFormat/>
    <w:rsid w:val="009B2F99"/>
    <w:pPr>
      <w:ind w:left="851"/>
    </w:pPr>
  </w:style>
  <w:style w:type="paragraph" w:styleId="a6">
    <w:name w:val="List Number"/>
    <w:basedOn w:val="a3"/>
    <w:qFormat/>
    <w:rsid w:val="009B2F99"/>
  </w:style>
  <w:style w:type="paragraph" w:styleId="40">
    <w:name w:val="List Bullet 4"/>
    <w:basedOn w:val="31"/>
    <w:qFormat/>
    <w:rsid w:val="009B2F99"/>
    <w:pPr>
      <w:tabs>
        <w:tab w:val="left" w:pos="1361"/>
      </w:tabs>
      <w:ind w:left="1361"/>
    </w:pPr>
  </w:style>
  <w:style w:type="paragraph" w:styleId="31">
    <w:name w:val="List Bullet 3"/>
    <w:basedOn w:val="22"/>
    <w:qFormat/>
    <w:rsid w:val="009B2F99"/>
    <w:pPr>
      <w:tabs>
        <w:tab w:val="left" w:pos="1077"/>
      </w:tabs>
      <w:ind w:left="1077"/>
    </w:pPr>
  </w:style>
  <w:style w:type="paragraph" w:styleId="22">
    <w:name w:val="List Bullet 2"/>
    <w:basedOn w:val="a7"/>
    <w:qFormat/>
    <w:rsid w:val="009B2F99"/>
    <w:pPr>
      <w:tabs>
        <w:tab w:val="left" w:pos="794"/>
      </w:tabs>
      <w:ind w:left="794"/>
    </w:pPr>
  </w:style>
  <w:style w:type="paragraph" w:styleId="a7">
    <w:name w:val="List Bullet"/>
    <w:basedOn w:val="a8"/>
    <w:qFormat/>
    <w:rsid w:val="009B2F99"/>
    <w:pPr>
      <w:tabs>
        <w:tab w:val="left" w:pos="510"/>
      </w:tabs>
      <w:ind w:left="510" w:hanging="397"/>
    </w:pPr>
  </w:style>
  <w:style w:type="paragraph" w:styleId="a8">
    <w:name w:val="Body Text"/>
    <w:basedOn w:val="a"/>
    <w:link w:val="Char1"/>
    <w:qFormat/>
    <w:rsid w:val="009B2F99"/>
  </w:style>
  <w:style w:type="character" w:customStyle="1" w:styleId="Char1">
    <w:name w:val="正文文本 Char"/>
    <w:basedOn w:val="a0"/>
    <w:link w:val="a8"/>
    <w:qFormat/>
    <w:rsid w:val="009B2F99"/>
  </w:style>
  <w:style w:type="paragraph" w:styleId="a9">
    <w:name w:val="caption"/>
    <w:aliases w:val="cap,Caption Char,Caption Char1 Char,cap Char Char1,Caption Char Char1 Char,cap Char2,cap1,cap2,cap11,3GPP Caption Table"/>
    <w:basedOn w:val="a"/>
    <w:next w:val="a"/>
    <w:link w:val="Char2"/>
    <w:uiPriority w:val="35"/>
    <w:qFormat/>
    <w:rsid w:val="009B2F99"/>
    <w:pPr>
      <w:spacing w:after="240"/>
      <w:jc w:val="center"/>
    </w:pPr>
    <w:rPr>
      <w:b/>
      <w:bCs/>
    </w:rPr>
  </w:style>
  <w:style w:type="character" w:customStyle="1" w:styleId="Char2">
    <w:name w:val="题注 Char"/>
    <w:aliases w:val="cap Char,Caption Char Char,Caption Char1 Char Char,cap Char Char1 Char,Caption Char Char1 Char Char,cap Char2 Char,cap1 Char,cap2 Char,cap11 Char,3GPP Caption Table Char"/>
    <w:basedOn w:val="a0"/>
    <w:link w:val="a9"/>
    <w:uiPriority w:val="35"/>
    <w:rsid w:val="009B2F99"/>
    <w:rPr>
      <w:b/>
      <w:bCs/>
    </w:rPr>
  </w:style>
  <w:style w:type="paragraph" w:styleId="aa">
    <w:name w:val="Document Map"/>
    <w:basedOn w:val="a"/>
    <w:link w:val="Char3"/>
    <w:semiHidden/>
    <w:qFormat/>
    <w:rsid w:val="009B2F99"/>
    <w:pPr>
      <w:shd w:val="clear" w:color="auto" w:fill="000080"/>
    </w:pPr>
    <w:rPr>
      <w:rFonts w:ascii="Tahoma" w:hAnsi="Tahoma" w:cs="Tahoma"/>
    </w:rPr>
  </w:style>
  <w:style w:type="character" w:customStyle="1" w:styleId="Char3">
    <w:name w:val="文档结构图 Char"/>
    <w:basedOn w:val="a0"/>
    <w:link w:val="aa"/>
    <w:semiHidden/>
    <w:rsid w:val="009B2F99"/>
    <w:rPr>
      <w:rFonts w:ascii="Tahoma" w:hAnsi="Tahoma" w:cs="Tahoma"/>
      <w:shd w:val="clear" w:color="auto" w:fill="000080"/>
    </w:rPr>
  </w:style>
  <w:style w:type="paragraph" w:styleId="41">
    <w:name w:val="index 4"/>
    <w:basedOn w:val="a"/>
    <w:next w:val="a"/>
    <w:qFormat/>
    <w:rsid w:val="009B2F99"/>
    <w:pPr>
      <w:ind w:left="800" w:hanging="200"/>
    </w:pPr>
  </w:style>
  <w:style w:type="paragraph" w:styleId="50">
    <w:name w:val="List Bullet 5"/>
    <w:basedOn w:val="40"/>
    <w:qFormat/>
    <w:rsid w:val="009B2F99"/>
    <w:pPr>
      <w:tabs>
        <w:tab w:val="left" w:pos="1644"/>
      </w:tabs>
      <w:ind w:left="1644"/>
    </w:pPr>
  </w:style>
  <w:style w:type="character" w:customStyle="1" w:styleId="Char4">
    <w:name w:val="批注框文本 Char"/>
    <w:basedOn w:val="a0"/>
    <w:link w:val="ab"/>
    <w:semiHidden/>
    <w:rsid w:val="009B2F99"/>
    <w:rPr>
      <w:rFonts w:ascii="Tahoma" w:hAnsi="Tahoma" w:cs="Tahoma"/>
      <w:sz w:val="16"/>
      <w:szCs w:val="16"/>
    </w:rPr>
  </w:style>
  <w:style w:type="paragraph" w:styleId="ab">
    <w:name w:val="Balloon Text"/>
    <w:basedOn w:val="a"/>
    <w:link w:val="Char4"/>
    <w:semiHidden/>
    <w:qFormat/>
    <w:rsid w:val="009B2F99"/>
    <w:rPr>
      <w:rFonts w:ascii="Tahoma" w:hAnsi="Tahoma" w:cs="Tahoma"/>
      <w:sz w:val="16"/>
      <w:szCs w:val="16"/>
    </w:rPr>
  </w:style>
  <w:style w:type="paragraph" w:styleId="ac">
    <w:name w:val="footer"/>
    <w:basedOn w:val="ad"/>
    <w:link w:val="Char5"/>
    <w:semiHidden/>
    <w:qFormat/>
    <w:rsid w:val="009B2F99"/>
    <w:pPr>
      <w:jc w:val="center"/>
    </w:pPr>
    <w:rPr>
      <w:i/>
      <w:iCs/>
    </w:rPr>
  </w:style>
  <w:style w:type="paragraph" w:styleId="ad">
    <w:name w:val="header"/>
    <w:link w:val="Char6"/>
    <w:qFormat/>
    <w:rsid w:val="009B2F99"/>
    <w:pPr>
      <w:widowControl w:val="0"/>
      <w:overflowPunct w:val="0"/>
      <w:autoSpaceDE w:val="0"/>
      <w:autoSpaceDN w:val="0"/>
      <w:adjustRightInd w:val="0"/>
      <w:textAlignment w:val="baseline"/>
    </w:pPr>
    <w:rPr>
      <w:rFonts w:ascii="Arial" w:eastAsia="Times New Roman" w:hAnsi="Arial" w:cs="Arial"/>
      <w:b/>
      <w:bCs/>
      <w:kern w:val="0"/>
      <w:sz w:val="18"/>
      <w:szCs w:val="18"/>
    </w:rPr>
  </w:style>
  <w:style w:type="character" w:customStyle="1" w:styleId="Char6">
    <w:name w:val="页眉 Char"/>
    <w:basedOn w:val="a0"/>
    <w:link w:val="ad"/>
    <w:rsid w:val="009B2F99"/>
    <w:rPr>
      <w:rFonts w:ascii="Arial" w:eastAsia="Times New Roman" w:hAnsi="Arial" w:cs="Arial"/>
      <w:b/>
      <w:bCs/>
      <w:kern w:val="0"/>
      <w:sz w:val="18"/>
      <w:szCs w:val="18"/>
    </w:rPr>
  </w:style>
  <w:style w:type="character" w:customStyle="1" w:styleId="Char5">
    <w:name w:val="页脚 Char"/>
    <w:basedOn w:val="a0"/>
    <w:link w:val="ac"/>
    <w:semiHidden/>
    <w:rsid w:val="009B2F99"/>
    <w:rPr>
      <w:rFonts w:ascii="Arial" w:eastAsia="Times New Roman" w:hAnsi="Arial" w:cs="Arial"/>
      <w:b/>
      <w:bCs/>
      <w:i/>
      <w:iCs/>
      <w:kern w:val="0"/>
      <w:sz w:val="18"/>
      <w:szCs w:val="18"/>
    </w:rPr>
  </w:style>
  <w:style w:type="character" w:customStyle="1" w:styleId="Char7">
    <w:name w:val="脚注文本 Char"/>
    <w:basedOn w:val="a0"/>
    <w:link w:val="ae"/>
    <w:semiHidden/>
    <w:rsid w:val="009B2F99"/>
    <w:rPr>
      <w:sz w:val="16"/>
      <w:szCs w:val="16"/>
    </w:rPr>
  </w:style>
  <w:style w:type="paragraph" w:styleId="ae">
    <w:name w:val="footnote text"/>
    <w:basedOn w:val="a"/>
    <w:link w:val="Char7"/>
    <w:semiHidden/>
    <w:qFormat/>
    <w:rsid w:val="009B2F99"/>
    <w:pPr>
      <w:keepLines/>
      <w:ind w:left="454" w:hanging="454"/>
    </w:pPr>
    <w:rPr>
      <w:sz w:val="16"/>
      <w:szCs w:val="16"/>
    </w:rPr>
  </w:style>
  <w:style w:type="paragraph" w:styleId="51">
    <w:name w:val="List 5"/>
    <w:basedOn w:val="42"/>
    <w:qFormat/>
    <w:rsid w:val="009B2F99"/>
    <w:pPr>
      <w:ind w:left="1702"/>
    </w:pPr>
  </w:style>
  <w:style w:type="paragraph" w:styleId="42">
    <w:name w:val="List 4"/>
    <w:basedOn w:val="30"/>
    <w:qFormat/>
    <w:rsid w:val="009B2F99"/>
    <w:pPr>
      <w:ind w:left="1418"/>
    </w:pPr>
  </w:style>
  <w:style w:type="paragraph" w:styleId="af">
    <w:name w:val="table of figures"/>
    <w:basedOn w:val="a"/>
    <w:next w:val="a"/>
    <w:uiPriority w:val="99"/>
    <w:qFormat/>
    <w:rsid w:val="009B2F99"/>
    <w:pPr>
      <w:ind w:left="1418" w:hanging="1418"/>
      <w:jc w:val="left"/>
    </w:pPr>
    <w:rPr>
      <w:b/>
    </w:rPr>
  </w:style>
  <w:style w:type="character" w:styleId="af0">
    <w:name w:val="page number"/>
    <w:basedOn w:val="a0"/>
    <w:semiHidden/>
    <w:qFormat/>
    <w:rsid w:val="009B2F99"/>
  </w:style>
  <w:style w:type="character" w:styleId="af1">
    <w:name w:val="Hyperlink"/>
    <w:basedOn w:val="a0"/>
    <w:uiPriority w:val="99"/>
    <w:qFormat/>
    <w:rsid w:val="009B2F99"/>
    <w:rPr>
      <w:color w:val="0000FF"/>
      <w:u w:val="single"/>
      <w:lang w:val="en-GB"/>
    </w:rPr>
  </w:style>
  <w:style w:type="paragraph" w:customStyle="1" w:styleId="Figure">
    <w:name w:val="Figure"/>
    <w:basedOn w:val="a"/>
    <w:next w:val="a9"/>
    <w:qFormat/>
    <w:rsid w:val="009B2F99"/>
    <w:pPr>
      <w:keepNext/>
      <w:keepLines/>
      <w:spacing w:before="180"/>
      <w:jc w:val="center"/>
    </w:pPr>
  </w:style>
  <w:style w:type="paragraph" w:customStyle="1" w:styleId="3GPPHeader">
    <w:name w:val="3GPP_Header"/>
    <w:basedOn w:val="a"/>
    <w:qFormat/>
    <w:rsid w:val="009B2F99"/>
    <w:pPr>
      <w:tabs>
        <w:tab w:val="left" w:pos="1800"/>
        <w:tab w:val="right" w:pos="9360"/>
      </w:tabs>
    </w:pPr>
    <w:rPr>
      <w:rFonts w:ascii="Arial" w:hAnsi="Arial"/>
      <w:b/>
    </w:rPr>
  </w:style>
  <w:style w:type="paragraph" w:customStyle="1" w:styleId="EQ">
    <w:name w:val="EQ"/>
    <w:basedOn w:val="a"/>
    <w:next w:val="a"/>
    <w:qFormat/>
    <w:rsid w:val="009B2F99"/>
    <w:pPr>
      <w:keepLines/>
      <w:tabs>
        <w:tab w:val="center" w:pos="4536"/>
        <w:tab w:val="right" w:pos="9072"/>
      </w:tabs>
      <w:spacing w:after="180"/>
      <w:jc w:val="left"/>
    </w:pPr>
    <w:rPr>
      <w:lang w:eastAsia="en-US"/>
    </w:rPr>
  </w:style>
  <w:style w:type="paragraph" w:customStyle="1" w:styleId="EditorsNote">
    <w:name w:val="Editor's Note"/>
    <w:basedOn w:val="a"/>
    <w:qFormat/>
    <w:rsid w:val="009B2F99"/>
    <w:pPr>
      <w:keepLines/>
      <w:spacing w:after="180"/>
      <w:ind w:left="1135" w:hanging="851"/>
      <w:jc w:val="left"/>
    </w:pPr>
    <w:rPr>
      <w:color w:val="FF0000"/>
      <w:lang w:eastAsia="en-US"/>
    </w:rPr>
  </w:style>
  <w:style w:type="paragraph" w:customStyle="1" w:styleId="Reference">
    <w:name w:val="Reference"/>
    <w:basedOn w:val="a"/>
    <w:qFormat/>
    <w:rsid w:val="009B2F99"/>
    <w:pPr>
      <w:tabs>
        <w:tab w:val="left" w:pos="567"/>
      </w:tabs>
      <w:ind w:left="567" w:hanging="567"/>
    </w:pPr>
  </w:style>
  <w:style w:type="paragraph" w:customStyle="1" w:styleId="B1">
    <w:name w:val="B1"/>
    <w:basedOn w:val="a3"/>
    <w:qFormat/>
    <w:rsid w:val="009B2F99"/>
    <w:pPr>
      <w:spacing w:after="180"/>
      <w:jc w:val="left"/>
    </w:pPr>
    <w:rPr>
      <w:lang w:eastAsia="en-US"/>
    </w:rPr>
  </w:style>
  <w:style w:type="paragraph" w:customStyle="1" w:styleId="B2">
    <w:name w:val="B2"/>
    <w:basedOn w:val="20"/>
    <w:qFormat/>
    <w:rsid w:val="009B2F99"/>
    <w:pPr>
      <w:spacing w:after="180"/>
      <w:jc w:val="left"/>
    </w:pPr>
    <w:rPr>
      <w:lang w:eastAsia="en-US"/>
    </w:rPr>
  </w:style>
  <w:style w:type="paragraph" w:customStyle="1" w:styleId="B3">
    <w:name w:val="B3"/>
    <w:basedOn w:val="30"/>
    <w:qFormat/>
    <w:rsid w:val="009B2F99"/>
    <w:pPr>
      <w:spacing w:after="180"/>
      <w:jc w:val="left"/>
    </w:pPr>
    <w:rPr>
      <w:lang w:eastAsia="en-US"/>
    </w:rPr>
  </w:style>
  <w:style w:type="paragraph" w:customStyle="1" w:styleId="B4">
    <w:name w:val="B4"/>
    <w:basedOn w:val="42"/>
    <w:qFormat/>
    <w:rsid w:val="009B2F99"/>
    <w:pPr>
      <w:spacing w:after="180"/>
      <w:jc w:val="left"/>
    </w:pPr>
    <w:rPr>
      <w:lang w:eastAsia="en-US"/>
    </w:rPr>
  </w:style>
  <w:style w:type="paragraph" w:customStyle="1" w:styleId="Proposal">
    <w:name w:val="Proposal"/>
    <w:basedOn w:val="a"/>
    <w:qFormat/>
    <w:rsid w:val="009B2F99"/>
    <w:pPr>
      <w:tabs>
        <w:tab w:val="left" w:pos="1701"/>
      </w:tabs>
      <w:ind w:left="1701" w:hanging="1701"/>
    </w:pPr>
    <w:rPr>
      <w:b/>
      <w:bCs/>
    </w:rPr>
  </w:style>
  <w:style w:type="paragraph" w:customStyle="1" w:styleId="B5">
    <w:name w:val="B5"/>
    <w:basedOn w:val="51"/>
    <w:qFormat/>
    <w:rsid w:val="009B2F99"/>
    <w:pPr>
      <w:spacing w:after="180"/>
      <w:jc w:val="left"/>
    </w:pPr>
    <w:rPr>
      <w:lang w:eastAsia="en-US"/>
    </w:rPr>
  </w:style>
  <w:style w:type="paragraph" w:customStyle="1" w:styleId="EX">
    <w:name w:val="EX"/>
    <w:basedOn w:val="a"/>
    <w:qFormat/>
    <w:rsid w:val="009B2F99"/>
    <w:pPr>
      <w:keepLines/>
      <w:spacing w:after="180"/>
      <w:ind w:left="1702" w:hanging="1418"/>
      <w:jc w:val="left"/>
    </w:pPr>
    <w:rPr>
      <w:lang w:eastAsia="en-US"/>
    </w:rPr>
  </w:style>
  <w:style w:type="paragraph" w:customStyle="1" w:styleId="EW">
    <w:name w:val="EW"/>
    <w:basedOn w:val="EX"/>
    <w:qFormat/>
    <w:rsid w:val="009B2F99"/>
    <w:pPr>
      <w:spacing w:after="0"/>
    </w:pPr>
  </w:style>
  <w:style w:type="paragraph" w:customStyle="1" w:styleId="TAL">
    <w:name w:val="TAL"/>
    <w:basedOn w:val="a"/>
    <w:link w:val="TALChar"/>
    <w:qFormat/>
    <w:rsid w:val="009B2F99"/>
    <w:pPr>
      <w:keepNext/>
      <w:keepLines/>
      <w:jc w:val="left"/>
    </w:pPr>
    <w:rPr>
      <w:sz w:val="18"/>
      <w:lang w:eastAsia="en-US"/>
    </w:rPr>
  </w:style>
  <w:style w:type="character" w:customStyle="1" w:styleId="TALChar">
    <w:name w:val="TAL Char"/>
    <w:link w:val="TAL"/>
    <w:locked/>
    <w:rsid w:val="009B2F99"/>
    <w:rPr>
      <w:sz w:val="18"/>
      <w:lang w:eastAsia="en-US"/>
    </w:rPr>
  </w:style>
  <w:style w:type="paragraph" w:customStyle="1" w:styleId="TAC">
    <w:name w:val="TAC"/>
    <w:basedOn w:val="TAL"/>
    <w:link w:val="TACChar"/>
    <w:qFormat/>
    <w:rsid w:val="009B2F99"/>
    <w:pPr>
      <w:jc w:val="center"/>
    </w:pPr>
  </w:style>
  <w:style w:type="character" w:customStyle="1" w:styleId="TACChar">
    <w:name w:val="TAC Char"/>
    <w:link w:val="TAC"/>
    <w:locked/>
    <w:rsid w:val="009B2F99"/>
    <w:rPr>
      <w:sz w:val="18"/>
      <w:lang w:eastAsia="en-US"/>
    </w:rPr>
  </w:style>
  <w:style w:type="paragraph" w:customStyle="1" w:styleId="TAH">
    <w:name w:val="TAH"/>
    <w:basedOn w:val="TAC"/>
    <w:link w:val="TAHCar"/>
    <w:qFormat/>
    <w:rsid w:val="009B2F99"/>
    <w:rPr>
      <w:b/>
    </w:rPr>
  </w:style>
  <w:style w:type="character" w:customStyle="1" w:styleId="TAHCar">
    <w:name w:val="TAH Car"/>
    <w:link w:val="TAH"/>
    <w:rsid w:val="009B2F99"/>
    <w:rPr>
      <w:b/>
      <w:sz w:val="18"/>
      <w:lang w:eastAsia="en-US"/>
    </w:rPr>
  </w:style>
  <w:style w:type="paragraph" w:customStyle="1" w:styleId="TAN">
    <w:name w:val="TAN"/>
    <w:basedOn w:val="TAL"/>
    <w:qFormat/>
    <w:rsid w:val="009B2F99"/>
    <w:pPr>
      <w:ind w:left="851" w:hanging="851"/>
    </w:pPr>
  </w:style>
  <w:style w:type="paragraph" w:customStyle="1" w:styleId="TAR">
    <w:name w:val="TAR"/>
    <w:basedOn w:val="TAL"/>
    <w:qFormat/>
    <w:rsid w:val="009B2F99"/>
    <w:pPr>
      <w:jc w:val="right"/>
    </w:pPr>
  </w:style>
  <w:style w:type="paragraph" w:customStyle="1" w:styleId="TH">
    <w:name w:val="TH"/>
    <w:basedOn w:val="a"/>
    <w:qFormat/>
    <w:rsid w:val="009B2F99"/>
    <w:pPr>
      <w:keepNext/>
      <w:keepLines/>
      <w:spacing w:before="60" w:after="180"/>
      <w:jc w:val="center"/>
    </w:pPr>
    <w:rPr>
      <w:b/>
      <w:lang w:eastAsia="en-US"/>
    </w:rPr>
  </w:style>
  <w:style w:type="paragraph" w:customStyle="1" w:styleId="TF">
    <w:name w:val="TF"/>
    <w:basedOn w:val="TH"/>
    <w:qFormat/>
    <w:rsid w:val="009B2F99"/>
    <w:pPr>
      <w:keepNext w:val="0"/>
      <w:spacing w:before="0" w:after="240"/>
    </w:pPr>
  </w:style>
  <w:style w:type="paragraph" w:customStyle="1" w:styleId="TT">
    <w:name w:val="TT"/>
    <w:basedOn w:val="1"/>
    <w:next w:val="a"/>
    <w:qFormat/>
    <w:rsid w:val="009B2F99"/>
    <w:pPr>
      <w:numPr>
        <w:numId w:val="0"/>
      </w:numPr>
      <w:ind w:left="1134" w:hanging="1134"/>
      <w:outlineLvl w:val="9"/>
    </w:pPr>
    <w:rPr>
      <w:rFonts w:cs="Times New Roman"/>
      <w:szCs w:val="20"/>
      <w:lang w:eastAsia="en-US"/>
    </w:rPr>
  </w:style>
  <w:style w:type="paragraph" w:customStyle="1" w:styleId="ZA">
    <w:name w:val="ZA"/>
    <w:qFormat/>
    <w:rsid w:val="009B2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kern w:val="0"/>
      <w:sz w:val="40"/>
      <w:szCs w:val="20"/>
      <w:lang w:eastAsia="en-US"/>
    </w:rPr>
  </w:style>
  <w:style w:type="paragraph" w:customStyle="1" w:styleId="ZB">
    <w:name w:val="ZB"/>
    <w:qFormat/>
    <w:rsid w:val="009B2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kern w:val="0"/>
      <w:sz w:val="20"/>
      <w:szCs w:val="20"/>
      <w:lang w:eastAsia="en-US"/>
    </w:rPr>
  </w:style>
  <w:style w:type="paragraph" w:customStyle="1" w:styleId="ZD">
    <w:name w:val="ZD"/>
    <w:qFormat/>
    <w:rsid w:val="009B2F9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kern w:val="0"/>
      <w:sz w:val="32"/>
      <w:szCs w:val="20"/>
      <w:lang w:eastAsia="en-US"/>
    </w:rPr>
  </w:style>
  <w:style w:type="paragraph" w:customStyle="1" w:styleId="ZG">
    <w:name w:val="ZG"/>
    <w:qFormat/>
    <w:rsid w:val="009B2F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character" w:customStyle="1" w:styleId="ZGSM">
    <w:name w:val="ZGSM"/>
    <w:qFormat/>
    <w:rsid w:val="009B2F99"/>
  </w:style>
  <w:style w:type="paragraph" w:customStyle="1" w:styleId="ZH">
    <w:name w:val="ZH"/>
    <w:qFormat/>
    <w:rsid w:val="009B2F9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kern w:val="0"/>
      <w:sz w:val="20"/>
      <w:szCs w:val="20"/>
      <w:lang w:eastAsia="en-US"/>
    </w:rPr>
  </w:style>
  <w:style w:type="paragraph" w:customStyle="1" w:styleId="ZT">
    <w:name w:val="ZT"/>
    <w:qFormat/>
    <w:rsid w:val="009B2F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9B2F99"/>
    <w:pPr>
      <w:framePr w:hRule="auto" w:wrap="notBeside" w:y="852"/>
    </w:pPr>
    <w:rPr>
      <w:i w:val="0"/>
      <w:sz w:val="40"/>
    </w:rPr>
  </w:style>
  <w:style w:type="paragraph" w:customStyle="1" w:styleId="ZU">
    <w:name w:val="ZU"/>
    <w:qFormat/>
    <w:rsid w:val="009B2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paragraph" w:customStyle="1" w:styleId="ZV">
    <w:name w:val="ZV"/>
    <w:basedOn w:val="ZU"/>
    <w:qFormat/>
    <w:rsid w:val="009B2F99"/>
    <w:pPr>
      <w:framePr w:wrap="notBeside" w:y="16161"/>
    </w:pPr>
  </w:style>
  <w:style w:type="paragraph" w:customStyle="1" w:styleId="FP">
    <w:name w:val="FP"/>
    <w:basedOn w:val="a"/>
    <w:qFormat/>
    <w:rsid w:val="009B2F99"/>
    <w:pPr>
      <w:jc w:val="left"/>
    </w:pPr>
    <w:rPr>
      <w:lang w:eastAsia="en-US"/>
    </w:rPr>
  </w:style>
  <w:style w:type="paragraph" w:customStyle="1" w:styleId="Observation">
    <w:name w:val="Observation"/>
    <w:basedOn w:val="Proposal"/>
    <w:qFormat/>
    <w:rsid w:val="009B2F99"/>
  </w:style>
  <w:style w:type="paragraph" w:customStyle="1" w:styleId="11">
    <w:name w:val="列出段落1"/>
    <w:basedOn w:val="a"/>
    <w:link w:val="ListParagraphChar"/>
    <w:uiPriority w:val="34"/>
    <w:qFormat/>
    <w:rsid w:val="009B2F99"/>
    <w:pPr>
      <w:spacing w:after="180"/>
      <w:ind w:left="720"/>
      <w:contextualSpacing/>
      <w:jc w:val="left"/>
    </w:pPr>
    <w:rPr>
      <w:rFonts w:ascii="Times" w:eastAsia="宋体" w:hAnsi="Times"/>
      <w:szCs w:val="24"/>
      <w:lang w:eastAsia="ja-JP"/>
    </w:rPr>
  </w:style>
  <w:style w:type="character" w:customStyle="1" w:styleId="ListParagraphChar">
    <w:name w:val="List Paragraph Char"/>
    <w:link w:val="11"/>
    <w:uiPriority w:val="34"/>
    <w:qFormat/>
    <w:locked/>
    <w:rsid w:val="009B2F99"/>
    <w:rPr>
      <w:rFonts w:ascii="Times" w:eastAsia="宋体" w:hAnsi="Times"/>
      <w:szCs w:val="24"/>
      <w:lang w:eastAsia="ja-JP"/>
    </w:rPr>
  </w:style>
  <w:style w:type="paragraph" w:styleId="af2">
    <w:name w:val="List Paragraph"/>
    <w:basedOn w:val="a"/>
    <w:link w:val="Char8"/>
    <w:uiPriority w:val="34"/>
    <w:qFormat/>
    <w:rsid w:val="009B2F99"/>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8">
    <w:name w:val="列出段落 Char"/>
    <w:link w:val="af2"/>
    <w:uiPriority w:val="34"/>
    <w:locked/>
    <w:rsid w:val="009B2F99"/>
    <w:rPr>
      <w:rFonts w:ascii="Times New Roman" w:eastAsia="宋体" w:hAnsi="Times New Roman" w:cs="Times New Roman"/>
      <w:kern w:val="0"/>
      <w:sz w:val="20"/>
      <w:szCs w:val="20"/>
      <w:lang w:val="en-GB" w:eastAsia="ja-JP"/>
    </w:rPr>
  </w:style>
  <w:style w:type="table" w:styleId="af3">
    <w:name w:val="Table Grid"/>
    <w:basedOn w:val="a1"/>
    <w:rsid w:val="009B2F99"/>
    <w:rPr>
      <w:rFonts w:ascii="CG Times (WN)" w:hAnsi="CG Times (W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ell">
    <w:name w:val="TableCell"/>
    <w:basedOn w:val="a"/>
    <w:qFormat/>
    <w:rsid w:val="009B2F99"/>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paragraph" w:customStyle="1" w:styleId="TableHdr">
    <w:name w:val="TableHdr"/>
    <w:basedOn w:val="TableCell"/>
    <w:qFormat/>
    <w:rsid w:val="009B2F99"/>
    <w:pPr>
      <w:jc w:val="center"/>
    </w:pPr>
    <w:rPr>
      <w:b/>
    </w:rPr>
  </w:style>
  <w:style w:type="paragraph" w:customStyle="1" w:styleId="LGTdoc">
    <w:name w:val="LGTdoc_본문"/>
    <w:basedOn w:val="a"/>
    <w:link w:val="LGTdocChar"/>
    <w:rsid w:val="009B2F9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B2F99"/>
    <w:rPr>
      <w:rFonts w:ascii="Times New Roman" w:eastAsia="Batang" w:hAnsi="Times New Roman" w:cs="Times New Roman"/>
      <w:sz w:val="22"/>
      <w:szCs w:val="24"/>
      <w:lang w:val="en-GB" w:eastAsia="ko-KR"/>
    </w:rPr>
  </w:style>
  <w:style w:type="table" w:styleId="3-1">
    <w:name w:val="Medium Grid 3 Accent 1"/>
    <w:basedOn w:val="a1"/>
    <w:uiPriority w:val="69"/>
    <w:rsid w:val="009B2F99"/>
    <w:rPr>
      <w:rFonts w:ascii="CG Times (WN)" w:eastAsia="Malgun Gothic" w:hAnsi="CG Times (WN)" w:cs="Times New Roman"/>
      <w:kern w:val="0"/>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1F487-2888-4769-AC0C-CB8DF39EE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8463</TotalTime>
  <Pages>4</Pages>
  <Words>1408</Words>
  <Characters>8032</Characters>
  <Application>Microsoft Office Word</Application>
  <DocSecurity>0</DocSecurity>
  <Lines>66</Lines>
  <Paragraphs>18</Paragraphs>
  <ScaleCrop>false</ScaleCrop>
  <Company/>
  <LinksUpToDate>false</LinksUpToDate>
  <CharactersWithSpaces>9422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zhoumiao</dc:creator>
  <cp:lastModifiedBy>zhoumiao</cp:lastModifiedBy>
  <cp:revision>67</cp:revision>
  <dcterms:created xsi:type="dcterms:W3CDTF">2017-04-27T07:56:00Z</dcterms:created>
  <dcterms:modified xsi:type="dcterms:W3CDTF">2017-05-05T09:23:00Z</dcterms:modified>
</cp:coreProperties>
</file>